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8479E" w14:textId="1FE3735F" w:rsidR="00AA7327" w:rsidRDefault="00AA7327" w:rsidP="00AA7327">
      <w:pPr>
        <w:rPr>
          <w:rFonts w:ascii="Tahoma" w:hAnsi="Tahoma" w:cs="Tahoma"/>
          <w:b/>
          <w:bCs/>
          <w:color w:val="auto"/>
          <w:sz w:val="22"/>
          <w:szCs w:val="22"/>
        </w:rPr>
      </w:pPr>
      <w:r w:rsidRPr="00E148FE">
        <w:rPr>
          <w:rFonts w:ascii="Tahoma" w:hAnsi="Tahoma" w:cs="Tahoma"/>
          <w:b/>
          <w:color w:val="auto"/>
          <w:sz w:val="22"/>
          <w:szCs w:val="22"/>
        </w:rPr>
        <w:t>Heiliger Leopold</w:t>
      </w:r>
      <w:r>
        <w:rPr>
          <w:rFonts w:ascii="Tahoma" w:hAnsi="Tahoma" w:cs="Tahoma"/>
          <w:b/>
          <w:color w:val="auto"/>
          <w:sz w:val="22"/>
          <w:szCs w:val="22"/>
        </w:rPr>
        <w:t xml:space="preserve"> </w:t>
      </w:r>
      <w:r w:rsidR="00D35FA0">
        <w:rPr>
          <w:rFonts w:ascii="Tahoma" w:hAnsi="Tahoma" w:cs="Tahoma"/>
          <w:b/>
          <w:color w:val="auto"/>
          <w:sz w:val="22"/>
          <w:szCs w:val="22"/>
        </w:rPr>
        <w:t>–</w:t>
      </w:r>
      <w:r>
        <w:rPr>
          <w:rFonts w:ascii="Tahoma" w:hAnsi="Tahoma" w:cs="Tahoma"/>
          <w:b/>
          <w:color w:val="auto"/>
          <w:sz w:val="22"/>
          <w:szCs w:val="22"/>
        </w:rPr>
        <w:t xml:space="preserve"> </w:t>
      </w:r>
      <w:r w:rsidRPr="00E148FE">
        <w:rPr>
          <w:rFonts w:ascii="Tahoma" w:hAnsi="Tahoma" w:cs="Tahoma"/>
          <w:b/>
          <w:bCs/>
          <w:color w:val="auto"/>
          <w:sz w:val="22"/>
          <w:szCs w:val="22"/>
        </w:rPr>
        <w:t>Geschichte</w:t>
      </w:r>
      <w:r w:rsidR="00D35FA0">
        <w:rPr>
          <w:rFonts w:ascii="Tahoma" w:hAnsi="Tahoma" w:cs="Tahoma"/>
          <w:b/>
          <w:bCs/>
          <w:color w:val="auto"/>
          <w:sz w:val="22"/>
          <w:szCs w:val="22"/>
        </w:rPr>
        <w:t xml:space="preserve"> und Legende</w:t>
      </w:r>
    </w:p>
    <w:p w14:paraId="40806A24" w14:textId="77777777" w:rsidR="00AA7327" w:rsidRPr="00E148FE" w:rsidRDefault="00AA7327" w:rsidP="00AA7327">
      <w:pPr>
        <w:rPr>
          <w:rFonts w:ascii="Tahoma" w:hAnsi="Tahoma" w:cs="Tahoma"/>
          <w:b/>
          <w:bCs/>
          <w:color w:val="auto"/>
          <w:sz w:val="22"/>
          <w:szCs w:val="22"/>
        </w:rPr>
      </w:pPr>
    </w:p>
    <w:p w14:paraId="5B9AAE7D" w14:textId="77777777" w:rsidR="00033731" w:rsidRPr="00033731" w:rsidRDefault="00D35FA0" w:rsidP="00AA7327">
      <w:pPr>
        <w:rPr>
          <w:rFonts w:ascii="Tahoma" w:hAnsi="Tahoma" w:cs="Tahoma"/>
          <w:b/>
          <w:color w:val="auto"/>
          <w:sz w:val="22"/>
          <w:szCs w:val="22"/>
        </w:rPr>
      </w:pPr>
      <w:r w:rsidRPr="00033731">
        <w:rPr>
          <w:b/>
          <w:noProof/>
        </w:rPr>
        <w:drawing>
          <wp:anchor distT="0" distB="0" distL="114300" distR="114300" simplePos="0" relativeHeight="251658240" behindDoc="0" locked="0" layoutInCell="1" allowOverlap="1" wp14:anchorId="7A57D0F4" wp14:editId="432813DB">
            <wp:simplePos x="0" y="0"/>
            <wp:positionH relativeFrom="column">
              <wp:posOffset>-69215</wp:posOffset>
            </wp:positionH>
            <wp:positionV relativeFrom="paragraph">
              <wp:posOffset>2540</wp:posOffset>
            </wp:positionV>
            <wp:extent cx="2834640" cy="2834640"/>
            <wp:effectExtent l="0" t="0" r="3810" b="3810"/>
            <wp:wrapSquare wrapText="bothSides"/>
            <wp:docPr id="1089270685" name="Grafik 1" descr="Ein Bild, das Bild, Kleidung, Person,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70685" name="Grafik 1" descr="Ein Bild, das Bild, Kleidung, Person, Kunst enthält.&#10;&#10;Automatisch generierte Beschreibu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34640" cy="2834640"/>
                    </a:xfrm>
                    <a:prstGeom prst="rect">
                      <a:avLst/>
                    </a:prstGeom>
                    <a:noFill/>
                    <a:ln>
                      <a:noFill/>
                    </a:ln>
                  </pic:spPr>
                </pic:pic>
              </a:graphicData>
            </a:graphic>
          </wp:anchor>
        </w:drawing>
      </w:r>
      <w:r w:rsidR="00033731" w:rsidRPr="00033731">
        <w:rPr>
          <w:rFonts w:ascii="Tahoma" w:hAnsi="Tahoma" w:cs="Tahoma"/>
          <w:b/>
          <w:color w:val="auto"/>
          <w:sz w:val="22"/>
          <w:szCs w:val="22"/>
        </w:rPr>
        <w:t>Geschichtliches</w:t>
      </w:r>
    </w:p>
    <w:p w14:paraId="1A3C5DE5" w14:textId="77777777" w:rsidR="00033731" w:rsidRDefault="00033731" w:rsidP="00AA7327">
      <w:pPr>
        <w:rPr>
          <w:rFonts w:ascii="Tahoma" w:hAnsi="Tahoma" w:cs="Tahoma"/>
          <w:bCs/>
          <w:color w:val="auto"/>
          <w:sz w:val="22"/>
          <w:szCs w:val="22"/>
        </w:rPr>
      </w:pPr>
    </w:p>
    <w:p w14:paraId="1974B694" w14:textId="5824E39A" w:rsidR="00AA7327" w:rsidRDefault="00AA7327" w:rsidP="00AA7327">
      <w:pPr>
        <w:rPr>
          <w:rFonts w:ascii="Tahoma" w:hAnsi="Tahoma" w:cs="Tahoma"/>
          <w:bCs/>
          <w:color w:val="auto"/>
          <w:sz w:val="22"/>
          <w:szCs w:val="22"/>
        </w:rPr>
      </w:pPr>
      <w:r w:rsidRPr="00E148FE">
        <w:rPr>
          <w:rFonts w:ascii="Tahoma" w:hAnsi="Tahoma" w:cs="Tahoma"/>
          <w:bCs/>
          <w:color w:val="auto"/>
          <w:sz w:val="22"/>
          <w:szCs w:val="22"/>
        </w:rPr>
        <w:t>Leopold III. wurde um 1075 als Sohn des Babenberger-Markgrafen Leopold II geboren. Er regierte von 1095 bis 1136 als Markgraf und heiratete 1106,</w:t>
      </w:r>
      <w:r>
        <w:rPr>
          <w:rFonts w:ascii="Tahoma" w:hAnsi="Tahoma" w:cs="Tahoma"/>
          <w:bCs/>
          <w:color w:val="auto"/>
          <w:sz w:val="22"/>
          <w:szCs w:val="22"/>
        </w:rPr>
        <w:t xml:space="preserve"> </w:t>
      </w:r>
      <w:r w:rsidRPr="00E148FE">
        <w:rPr>
          <w:rFonts w:ascii="Tahoma" w:hAnsi="Tahoma" w:cs="Tahoma"/>
          <w:bCs/>
          <w:color w:val="auto"/>
          <w:sz w:val="22"/>
          <w:szCs w:val="22"/>
        </w:rPr>
        <w:t>in zweiter Ehe, Agnes, die Tochter von Kaiser Heinrich IV. und Witwe des Herzogs Friedrich</w:t>
      </w:r>
      <w:r>
        <w:rPr>
          <w:rFonts w:ascii="Tahoma" w:hAnsi="Tahoma" w:cs="Tahoma"/>
          <w:bCs/>
          <w:color w:val="auto"/>
          <w:sz w:val="22"/>
          <w:szCs w:val="22"/>
        </w:rPr>
        <w:t xml:space="preserve"> I.</w:t>
      </w:r>
      <w:r w:rsidRPr="00E148FE">
        <w:rPr>
          <w:rFonts w:ascii="Tahoma" w:hAnsi="Tahoma" w:cs="Tahoma"/>
          <w:bCs/>
          <w:color w:val="auto"/>
          <w:sz w:val="22"/>
          <w:szCs w:val="22"/>
        </w:rPr>
        <w:t xml:space="preserve"> von Schwaben. Unter ihren zahlreichen Kindern</w:t>
      </w:r>
      <w:r>
        <w:rPr>
          <w:rFonts w:ascii="Tahoma" w:hAnsi="Tahoma" w:cs="Tahoma"/>
          <w:bCs/>
          <w:color w:val="auto"/>
          <w:sz w:val="22"/>
          <w:szCs w:val="22"/>
        </w:rPr>
        <w:t xml:space="preserve"> (17!)</w:t>
      </w:r>
      <w:r w:rsidRPr="00E148FE">
        <w:rPr>
          <w:rFonts w:ascii="Tahoma" w:hAnsi="Tahoma" w:cs="Tahoma"/>
          <w:bCs/>
          <w:color w:val="auto"/>
          <w:sz w:val="22"/>
          <w:szCs w:val="22"/>
        </w:rPr>
        <w:t xml:space="preserve"> waren Heinrich II </w:t>
      </w:r>
      <w:proofErr w:type="spellStart"/>
      <w:r w:rsidRPr="00E148FE">
        <w:rPr>
          <w:rFonts w:ascii="Tahoma" w:hAnsi="Tahoma" w:cs="Tahoma"/>
          <w:bCs/>
          <w:color w:val="auto"/>
          <w:sz w:val="22"/>
          <w:szCs w:val="22"/>
        </w:rPr>
        <w:t>Jasomirgott</w:t>
      </w:r>
      <w:proofErr w:type="spellEnd"/>
      <w:r>
        <w:rPr>
          <w:rFonts w:ascii="Tahoma" w:hAnsi="Tahoma" w:cs="Tahoma"/>
          <w:bCs/>
          <w:color w:val="auto"/>
          <w:sz w:val="22"/>
          <w:szCs w:val="22"/>
        </w:rPr>
        <w:t xml:space="preserve"> (Markgraf, Herzog)</w:t>
      </w:r>
      <w:r w:rsidRPr="00E148FE">
        <w:rPr>
          <w:rFonts w:ascii="Tahoma" w:hAnsi="Tahoma" w:cs="Tahoma"/>
          <w:bCs/>
          <w:color w:val="auto"/>
          <w:sz w:val="22"/>
          <w:szCs w:val="22"/>
        </w:rPr>
        <w:t>, Otto von Freising (Bischof) und Konrad (Erzbischof von Salzburg).</w:t>
      </w:r>
    </w:p>
    <w:p w14:paraId="2D8D1AE4" w14:textId="77777777" w:rsidR="00AA7327" w:rsidRDefault="00AA7327" w:rsidP="00AA7327">
      <w:pPr>
        <w:rPr>
          <w:rFonts w:ascii="Tahoma" w:hAnsi="Tahoma" w:cs="Tahoma"/>
          <w:bCs/>
          <w:color w:val="auto"/>
          <w:sz w:val="22"/>
          <w:szCs w:val="22"/>
        </w:rPr>
      </w:pPr>
    </w:p>
    <w:p w14:paraId="194D6F7A" w14:textId="77777777" w:rsidR="00AA7327" w:rsidRDefault="00AA7327" w:rsidP="00AA7327">
      <w:pPr>
        <w:rPr>
          <w:rFonts w:ascii="Tahoma" w:hAnsi="Tahoma" w:cs="Tahoma"/>
          <w:color w:val="auto"/>
          <w:sz w:val="22"/>
          <w:szCs w:val="22"/>
        </w:rPr>
      </w:pPr>
      <w:r>
        <w:rPr>
          <w:rFonts w:ascii="Tahoma" w:hAnsi="Tahoma" w:cs="Tahoma"/>
          <w:color w:val="auto"/>
          <w:sz w:val="22"/>
          <w:szCs w:val="22"/>
        </w:rPr>
        <w:t>1114 gründeten Leopold und Agnes in Klosterneuburg ein Säkular-</w:t>
      </w:r>
      <w:proofErr w:type="spellStart"/>
      <w:r>
        <w:rPr>
          <w:rFonts w:ascii="Tahoma" w:hAnsi="Tahoma" w:cs="Tahoma"/>
          <w:color w:val="auto"/>
          <w:sz w:val="22"/>
          <w:szCs w:val="22"/>
        </w:rPr>
        <w:t>Kanonikerstift</w:t>
      </w:r>
      <w:proofErr w:type="spellEnd"/>
      <w:r>
        <w:rPr>
          <w:rFonts w:ascii="Tahoma" w:hAnsi="Tahoma" w:cs="Tahoma"/>
          <w:color w:val="auto"/>
          <w:sz w:val="22"/>
          <w:szCs w:val="22"/>
        </w:rPr>
        <w:t xml:space="preserve">, 1126 wurde ihr Sohn Otto Propst des Stiftes, 1133 zogen die Augustiner-Chorherren in Klosterneuburg ein. </w:t>
      </w:r>
    </w:p>
    <w:p w14:paraId="5E429F2E" w14:textId="77777777" w:rsidR="000062DD" w:rsidRDefault="000062DD" w:rsidP="00AA7327">
      <w:pPr>
        <w:rPr>
          <w:rFonts w:ascii="Tahoma" w:hAnsi="Tahoma" w:cs="Tahoma"/>
          <w:color w:val="auto"/>
          <w:sz w:val="22"/>
          <w:szCs w:val="22"/>
        </w:rPr>
      </w:pPr>
    </w:p>
    <w:p w14:paraId="4ABA5C35" w14:textId="77777777" w:rsidR="00AA7327" w:rsidRDefault="00AA7327" w:rsidP="00AA7327">
      <w:pPr>
        <w:rPr>
          <w:rFonts w:ascii="Tahoma" w:hAnsi="Tahoma" w:cs="Tahoma"/>
          <w:color w:val="auto"/>
          <w:sz w:val="22"/>
          <w:szCs w:val="22"/>
        </w:rPr>
      </w:pPr>
      <w:r>
        <w:rPr>
          <w:rFonts w:ascii="Tahoma" w:hAnsi="Tahoma" w:cs="Tahoma"/>
          <w:color w:val="auto"/>
          <w:sz w:val="22"/>
          <w:szCs w:val="22"/>
        </w:rPr>
        <w:t xml:space="preserve">Leopold III. initiierte auf den Rat seines Sohnes Otto auch das Zisterzienserkloster Heiligenkreuz. Klöster wurden in dieser Zeit gegründet, um Gebiete urbar zu machen und den christlichen Glauben zu festigen. Am 15. November 1136 starb Leopold III. </w:t>
      </w:r>
    </w:p>
    <w:p w14:paraId="035105C1" w14:textId="77777777" w:rsidR="00033731" w:rsidRDefault="00033731" w:rsidP="00AA7327">
      <w:pPr>
        <w:rPr>
          <w:rFonts w:ascii="Tahoma" w:hAnsi="Tahoma" w:cs="Tahoma"/>
          <w:color w:val="auto"/>
          <w:sz w:val="22"/>
          <w:szCs w:val="22"/>
        </w:rPr>
      </w:pPr>
    </w:p>
    <w:p w14:paraId="57E05FFD" w14:textId="48030F76" w:rsidR="00AA7327" w:rsidRDefault="00033731" w:rsidP="00AA7327">
      <w:pPr>
        <w:rPr>
          <w:rFonts w:ascii="Tahoma" w:hAnsi="Tahoma" w:cs="Tahoma"/>
          <w:b/>
          <w:bCs/>
          <w:color w:val="auto"/>
          <w:sz w:val="22"/>
          <w:szCs w:val="22"/>
        </w:rPr>
      </w:pPr>
      <w:r>
        <w:rPr>
          <w:noProof/>
        </w:rPr>
        <w:drawing>
          <wp:anchor distT="0" distB="0" distL="114300" distR="114300" simplePos="0" relativeHeight="251659264" behindDoc="0" locked="0" layoutInCell="1" allowOverlap="1" wp14:anchorId="3C491B06" wp14:editId="4F1EEBAC">
            <wp:simplePos x="0" y="0"/>
            <wp:positionH relativeFrom="column">
              <wp:posOffset>-69215</wp:posOffset>
            </wp:positionH>
            <wp:positionV relativeFrom="paragraph">
              <wp:posOffset>80010</wp:posOffset>
            </wp:positionV>
            <wp:extent cx="2194560" cy="3315335"/>
            <wp:effectExtent l="0" t="0" r="0" b="0"/>
            <wp:wrapSquare wrapText="bothSides"/>
            <wp:docPr id="1453758938" name="Grafik 1" descr="Ein Bild, das Bild, Zeichnung, Kunst,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758938" name="Grafik 1" descr="Ein Bild, das Bild, Zeichnung, Kunst, Darstellung enthält.&#10;&#10;KI-generierte Inhalte können fehlerhaft se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94560" cy="3315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7327" w:rsidRPr="00E1092F">
        <w:rPr>
          <w:rFonts w:ascii="Tahoma" w:hAnsi="Tahoma" w:cs="Tahoma"/>
          <w:b/>
          <w:bCs/>
          <w:color w:val="auto"/>
          <w:sz w:val="22"/>
          <w:szCs w:val="22"/>
        </w:rPr>
        <w:t>Legende</w:t>
      </w:r>
    </w:p>
    <w:p w14:paraId="55CF3FB4" w14:textId="5F39D090" w:rsidR="00AA7327" w:rsidRDefault="00AA7327" w:rsidP="00AA7327">
      <w:pPr>
        <w:rPr>
          <w:rFonts w:ascii="Tahoma" w:hAnsi="Tahoma" w:cs="Tahoma"/>
          <w:color w:val="auto"/>
          <w:sz w:val="22"/>
          <w:szCs w:val="22"/>
        </w:rPr>
      </w:pPr>
    </w:p>
    <w:p w14:paraId="0ACBD195" w14:textId="7833DEED" w:rsidR="00AA7327" w:rsidRDefault="00AA7327" w:rsidP="00AA7327">
      <w:pPr>
        <w:rPr>
          <w:rFonts w:ascii="Tahoma" w:hAnsi="Tahoma" w:cs="Tahoma"/>
          <w:color w:val="auto"/>
          <w:sz w:val="22"/>
          <w:szCs w:val="22"/>
        </w:rPr>
      </w:pPr>
      <w:r>
        <w:rPr>
          <w:rFonts w:ascii="Tahoma" w:hAnsi="Tahoma" w:cs="Tahoma"/>
          <w:color w:val="auto"/>
          <w:sz w:val="22"/>
          <w:szCs w:val="22"/>
        </w:rPr>
        <w:t>Die bekannteste Legende, die sich um sein Leben rankt, ist die (1371 aufgeschriebene) vom Schleier der Agnes: Leopold findet auf der Jagd den vom Wind verwehten Hochzeitsschleier seiner Frau Agnes in einem Holunderbusch, über dem die Madonna erscheint. An dieser Stelle lässt er die Stiftskirche Klosterneuburg bauen.</w:t>
      </w:r>
      <w:r w:rsidR="00D35FA0">
        <w:rPr>
          <w:rFonts w:ascii="Tahoma" w:hAnsi="Tahoma" w:cs="Tahoma"/>
          <w:color w:val="auto"/>
          <w:sz w:val="22"/>
          <w:szCs w:val="22"/>
        </w:rPr>
        <w:t xml:space="preserve"> </w:t>
      </w:r>
    </w:p>
    <w:p w14:paraId="3735D637" w14:textId="77777777" w:rsidR="000062DD" w:rsidRDefault="000062DD" w:rsidP="00AA7327">
      <w:pPr>
        <w:rPr>
          <w:rFonts w:ascii="Tahoma" w:hAnsi="Tahoma" w:cs="Tahoma"/>
          <w:color w:val="auto"/>
          <w:sz w:val="22"/>
          <w:szCs w:val="22"/>
        </w:rPr>
      </w:pPr>
    </w:p>
    <w:p w14:paraId="4833F7E7" w14:textId="77777777" w:rsidR="00AA7327" w:rsidRDefault="00AA7327" w:rsidP="00AA7327">
      <w:pPr>
        <w:rPr>
          <w:rFonts w:ascii="Tahoma" w:hAnsi="Tahoma" w:cs="Tahoma"/>
          <w:bCs/>
          <w:color w:val="auto"/>
          <w:sz w:val="22"/>
          <w:szCs w:val="22"/>
        </w:rPr>
      </w:pPr>
      <w:r>
        <w:rPr>
          <w:rFonts w:ascii="Tahoma" w:hAnsi="Tahoma" w:cs="Tahoma"/>
          <w:color w:val="auto"/>
          <w:sz w:val="22"/>
          <w:szCs w:val="22"/>
        </w:rPr>
        <w:t xml:space="preserve">Die Mönche von Klosterneuburg begannen bald mit dem Kult rund um den wohltätigen Herrscher. In Rom heiliggesprochen wurde er aber erst 1485. </w:t>
      </w:r>
      <w:r w:rsidRPr="007865AF">
        <w:rPr>
          <w:rFonts w:ascii="Tahoma" w:hAnsi="Tahoma" w:cs="Tahoma"/>
          <w:bCs/>
          <w:color w:val="auto"/>
          <w:sz w:val="22"/>
          <w:szCs w:val="22"/>
        </w:rPr>
        <w:t>Darstellungen zeigen den heiligen Leopold in fürstlicher Kleidung mit Markgrafenhut und Hermelin, als Stifter mit einem Klostermodell</w:t>
      </w:r>
      <w:r>
        <w:rPr>
          <w:rFonts w:ascii="Tahoma" w:hAnsi="Tahoma" w:cs="Tahoma"/>
          <w:bCs/>
          <w:color w:val="auto"/>
          <w:sz w:val="22"/>
          <w:szCs w:val="22"/>
        </w:rPr>
        <w:t xml:space="preserve"> in der Hand.</w:t>
      </w:r>
    </w:p>
    <w:p w14:paraId="0CBA2A4B" w14:textId="77777777" w:rsidR="00AA7327" w:rsidRDefault="00AA7327" w:rsidP="00AA7327">
      <w:pPr>
        <w:rPr>
          <w:rFonts w:ascii="Tahoma" w:hAnsi="Tahoma" w:cs="Tahoma"/>
          <w:bCs/>
          <w:color w:val="auto"/>
          <w:sz w:val="22"/>
          <w:szCs w:val="22"/>
        </w:rPr>
      </w:pPr>
    </w:p>
    <w:p w14:paraId="7973713C" w14:textId="77777777" w:rsidR="00033731" w:rsidRDefault="00033731" w:rsidP="00AA7327">
      <w:pPr>
        <w:rPr>
          <w:rFonts w:ascii="Tahoma" w:hAnsi="Tahoma" w:cs="Tahoma"/>
          <w:bCs/>
          <w:i/>
          <w:iCs/>
          <w:color w:val="auto"/>
          <w:sz w:val="18"/>
          <w:szCs w:val="18"/>
        </w:rPr>
      </w:pPr>
    </w:p>
    <w:p w14:paraId="1A89D3DA" w14:textId="77777777" w:rsidR="00033731" w:rsidRDefault="00033731" w:rsidP="00AA7327">
      <w:pPr>
        <w:rPr>
          <w:rFonts w:ascii="Tahoma" w:hAnsi="Tahoma" w:cs="Tahoma"/>
          <w:bCs/>
          <w:i/>
          <w:iCs/>
          <w:color w:val="auto"/>
          <w:sz w:val="18"/>
          <w:szCs w:val="18"/>
        </w:rPr>
      </w:pPr>
    </w:p>
    <w:p w14:paraId="3EE057A0" w14:textId="77777777" w:rsidR="00033731" w:rsidRDefault="00033731" w:rsidP="00AA7327">
      <w:pPr>
        <w:rPr>
          <w:rFonts w:ascii="Tahoma" w:hAnsi="Tahoma" w:cs="Tahoma"/>
          <w:bCs/>
          <w:i/>
          <w:iCs/>
          <w:color w:val="auto"/>
          <w:sz w:val="18"/>
          <w:szCs w:val="18"/>
        </w:rPr>
      </w:pPr>
    </w:p>
    <w:p w14:paraId="5560B59E" w14:textId="77777777" w:rsidR="00033731" w:rsidRDefault="00033731" w:rsidP="00AA7327">
      <w:pPr>
        <w:rPr>
          <w:rFonts w:ascii="Tahoma" w:hAnsi="Tahoma" w:cs="Tahoma"/>
          <w:bCs/>
          <w:i/>
          <w:iCs/>
          <w:color w:val="auto"/>
          <w:sz w:val="18"/>
          <w:szCs w:val="18"/>
        </w:rPr>
      </w:pPr>
    </w:p>
    <w:p w14:paraId="5FAE9E67" w14:textId="77777777" w:rsidR="00033731" w:rsidRDefault="00033731" w:rsidP="00AA7327">
      <w:pPr>
        <w:rPr>
          <w:rFonts w:ascii="Tahoma" w:hAnsi="Tahoma" w:cs="Tahoma"/>
          <w:bCs/>
          <w:i/>
          <w:iCs/>
          <w:color w:val="auto"/>
          <w:sz w:val="18"/>
          <w:szCs w:val="18"/>
        </w:rPr>
      </w:pPr>
    </w:p>
    <w:p w14:paraId="190C4DF0" w14:textId="77777777" w:rsidR="00033731" w:rsidRDefault="00033731" w:rsidP="00AA7327">
      <w:pPr>
        <w:rPr>
          <w:rFonts w:ascii="Tahoma" w:hAnsi="Tahoma" w:cs="Tahoma"/>
          <w:bCs/>
          <w:i/>
          <w:iCs/>
          <w:color w:val="auto"/>
          <w:sz w:val="18"/>
          <w:szCs w:val="18"/>
        </w:rPr>
      </w:pPr>
    </w:p>
    <w:p w14:paraId="68D373F1" w14:textId="77777777" w:rsidR="00033731" w:rsidRDefault="00033731" w:rsidP="00AA7327">
      <w:pPr>
        <w:rPr>
          <w:rFonts w:ascii="Tahoma" w:hAnsi="Tahoma" w:cs="Tahoma"/>
          <w:bCs/>
          <w:i/>
          <w:iCs/>
          <w:color w:val="auto"/>
          <w:sz w:val="18"/>
          <w:szCs w:val="18"/>
        </w:rPr>
      </w:pPr>
    </w:p>
    <w:p w14:paraId="5CF53CC3" w14:textId="77478BD0" w:rsidR="00AA7327" w:rsidRPr="008E3EA6" w:rsidRDefault="00AA7327" w:rsidP="00AA7327">
      <w:pPr>
        <w:rPr>
          <w:rFonts w:ascii="Tahoma" w:hAnsi="Tahoma" w:cs="Tahoma"/>
          <w:bCs/>
          <w:i/>
          <w:iCs/>
          <w:color w:val="auto"/>
          <w:sz w:val="18"/>
          <w:szCs w:val="18"/>
        </w:rPr>
      </w:pPr>
      <w:r w:rsidRPr="008E3EA6">
        <w:rPr>
          <w:rFonts w:ascii="Tahoma" w:hAnsi="Tahoma" w:cs="Tahoma"/>
          <w:bCs/>
          <w:i/>
          <w:iCs/>
          <w:color w:val="auto"/>
          <w:sz w:val="18"/>
          <w:szCs w:val="18"/>
        </w:rPr>
        <w:t xml:space="preserve">Literaturtipps: </w:t>
      </w:r>
    </w:p>
    <w:p w14:paraId="4728E38D" w14:textId="77777777" w:rsidR="00AA7327" w:rsidRPr="008E3EA6" w:rsidRDefault="00AA7327" w:rsidP="00AA7327">
      <w:pPr>
        <w:rPr>
          <w:rFonts w:ascii="Tahoma" w:hAnsi="Tahoma" w:cs="Tahoma"/>
          <w:bCs/>
          <w:i/>
          <w:iCs/>
          <w:color w:val="auto"/>
          <w:sz w:val="18"/>
          <w:szCs w:val="18"/>
        </w:rPr>
      </w:pPr>
      <w:r w:rsidRPr="008E3EA6">
        <w:rPr>
          <w:rFonts w:ascii="Tahoma" w:hAnsi="Tahoma" w:cs="Tahoma"/>
          <w:bCs/>
          <w:i/>
          <w:iCs/>
          <w:color w:val="auto"/>
          <w:sz w:val="18"/>
          <w:szCs w:val="18"/>
        </w:rPr>
        <w:t>Karl Brunner, Leopold, der Heilige. Ein Portrait aus dem Frühling des Mittelalters, Böhlau Verlag, Wien 2009. </w:t>
      </w:r>
    </w:p>
    <w:p w14:paraId="06AE627B" w14:textId="77777777" w:rsidR="00AA7327" w:rsidRPr="008E3EA6" w:rsidRDefault="00AA7327" w:rsidP="00AA7327">
      <w:pPr>
        <w:rPr>
          <w:rFonts w:ascii="Tahoma" w:hAnsi="Tahoma" w:cs="Tahoma"/>
          <w:color w:val="auto"/>
          <w:sz w:val="18"/>
          <w:szCs w:val="18"/>
        </w:rPr>
      </w:pPr>
      <w:r w:rsidRPr="008E3EA6">
        <w:rPr>
          <w:rFonts w:ascii="Tahoma" w:hAnsi="Tahoma" w:cs="Tahoma"/>
          <w:bCs/>
          <w:i/>
          <w:iCs/>
          <w:color w:val="auto"/>
          <w:sz w:val="18"/>
          <w:szCs w:val="18"/>
        </w:rPr>
        <w:t>Bertrand Michael Buchmann, Die Babenberger, Österreich im Hochmittelalter, Böhlau Verlag Wien 2024.</w:t>
      </w:r>
    </w:p>
    <w:p w14:paraId="54720180" w14:textId="77777777" w:rsidR="00033731" w:rsidRDefault="00033731" w:rsidP="00D35FA0">
      <w:pPr>
        <w:rPr>
          <w:rFonts w:ascii="Tahoma" w:hAnsi="Tahoma" w:cs="Tahoma"/>
          <w:i/>
          <w:iCs/>
          <w:color w:val="auto"/>
          <w:sz w:val="18"/>
          <w:szCs w:val="18"/>
        </w:rPr>
      </w:pPr>
    </w:p>
    <w:p w14:paraId="75E2433E" w14:textId="41D42930" w:rsidR="00040DEE" w:rsidRPr="00AA7327" w:rsidRDefault="00D35FA0" w:rsidP="00AA7327">
      <w:r>
        <w:rPr>
          <w:rFonts w:ascii="Tahoma" w:hAnsi="Tahoma" w:cs="Tahoma"/>
          <w:i/>
          <w:iCs/>
          <w:color w:val="auto"/>
          <w:sz w:val="18"/>
          <w:szCs w:val="18"/>
        </w:rPr>
        <w:t xml:space="preserve">(Bilder: </w:t>
      </w:r>
      <w:r w:rsidRPr="00EA0E6B">
        <w:rPr>
          <w:rFonts w:ascii="Tahoma" w:hAnsi="Tahoma" w:cs="Tahoma"/>
          <w:i/>
          <w:iCs/>
          <w:color w:val="auto"/>
          <w:sz w:val="18"/>
          <w:szCs w:val="18"/>
        </w:rPr>
        <w:t>H</w:t>
      </w:r>
      <w:r>
        <w:rPr>
          <w:rFonts w:ascii="Tahoma" w:hAnsi="Tahoma" w:cs="Tahoma"/>
          <w:i/>
          <w:iCs/>
          <w:color w:val="auto"/>
          <w:sz w:val="18"/>
          <w:szCs w:val="18"/>
        </w:rPr>
        <w:t xml:space="preserve">eiliger </w:t>
      </w:r>
      <w:r w:rsidRPr="00EA0E6B">
        <w:rPr>
          <w:rFonts w:ascii="Tahoma" w:hAnsi="Tahoma" w:cs="Tahoma"/>
          <w:i/>
          <w:iCs/>
          <w:color w:val="auto"/>
          <w:sz w:val="18"/>
          <w:szCs w:val="18"/>
        </w:rPr>
        <w:t>Leopold III, Detail aus dem Babenberger Stammbaum</w:t>
      </w:r>
      <w:r>
        <w:rPr>
          <w:rFonts w:ascii="Tahoma" w:hAnsi="Tahoma" w:cs="Tahoma"/>
          <w:i/>
          <w:iCs/>
          <w:color w:val="auto"/>
          <w:sz w:val="18"/>
          <w:szCs w:val="18"/>
        </w:rPr>
        <w:t xml:space="preserve">. Foto: </w:t>
      </w:r>
      <w:r w:rsidRPr="00EA0E6B">
        <w:rPr>
          <w:rFonts w:ascii="Tahoma" w:hAnsi="Tahoma" w:cs="Tahoma"/>
          <w:i/>
          <w:iCs/>
          <w:color w:val="auto"/>
          <w:sz w:val="18"/>
          <w:szCs w:val="18"/>
        </w:rPr>
        <w:t>Stift Klosterneuburg</w:t>
      </w:r>
      <w:r w:rsidR="00033731">
        <w:rPr>
          <w:rFonts w:ascii="Tahoma" w:hAnsi="Tahoma" w:cs="Tahoma"/>
          <w:i/>
          <w:iCs/>
          <w:color w:val="auto"/>
          <w:sz w:val="18"/>
          <w:szCs w:val="18"/>
        </w:rPr>
        <w:t xml:space="preserve">; Hinterglasbild von Johann </w:t>
      </w:r>
      <w:proofErr w:type="spellStart"/>
      <w:r w:rsidR="00033731">
        <w:rPr>
          <w:rFonts w:ascii="Tahoma" w:hAnsi="Tahoma" w:cs="Tahoma"/>
          <w:i/>
          <w:iCs/>
          <w:color w:val="auto"/>
          <w:sz w:val="18"/>
          <w:szCs w:val="18"/>
        </w:rPr>
        <w:t>Pum</w:t>
      </w:r>
      <w:proofErr w:type="spellEnd"/>
      <w:r w:rsidR="00033731">
        <w:rPr>
          <w:rFonts w:ascii="Tahoma" w:hAnsi="Tahoma" w:cs="Tahoma"/>
          <w:i/>
          <w:iCs/>
          <w:color w:val="auto"/>
          <w:sz w:val="18"/>
          <w:szCs w:val="18"/>
        </w:rPr>
        <w:t xml:space="preserve"> aus </w:t>
      </w:r>
      <w:proofErr w:type="spellStart"/>
      <w:r w:rsidR="00033731">
        <w:rPr>
          <w:rFonts w:ascii="Tahoma" w:hAnsi="Tahoma" w:cs="Tahoma"/>
          <w:i/>
          <w:iCs/>
          <w:color w:val="auto"/>
          <w:sz w:val="18"/>
          <w:szCs w:val="18"/>
        </w:rPr>
        <w:t>Sandl</w:t>
      </w:r>
      <w:proofErr w:type="spellEnd"/>
      <w:r w:rsidR="00033731">
        <w:rPr>
          <w:rFonts w:ascii="Tahoma" w:hAnsi="Tahoma" w:cs="Tahoma"/>
          <w:i/>
          <w:iCs/>
          <w:color w:val="auto"/>
          <w:sz w:val="18"/>
          <w:szCs w:val="18"/>
        </w:rPr>
        <w:t>)</w:t>
      </w:r>
    </w:p>
    <w:sectPr w:rsidR="00040DEE" w:rsidRPr="00AA7327">
      <w:headerReference w:type="default" r:id="rId8"/>
      <w:foot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E630AE" w14:textId="77777777" w:rsidR="00644A9C" w:rsidRDefault="00644A9C" w:rsidP="00F03E99">
      <w:r>
        <w:separator/>
      </w:r>
    </w:p>
  </w:endnote>
  <w:endnote w:type="continuationSeparator" w:id="0">
    <w:p w14:paraId="28DCB2C1" w14:textId="77777777" w:rsidR="00644A9C" w:rsidRDefault="00644A9C" w:rsidP="00F03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FA9F9" w14:textId="718CAFDC" w:rsidR="00F03E99" w:rsidRPr="00F03E99" w:rsidRDefault="00F03E99" w:rsidP="00F03E99">
    <w:pPr>
      <w:pStyle w:val="Fuzeile"/>
      <w:jc w:val="center"/>
      <w:rPr>
        <w:rFonts w:ascii="Tahoma" w:hAnsi="Tahoma" w:cs="Tahoma"/>
        <w:sz w:val="18"/>
        <w:szCs w:val="18"/>
        <w:lang w:val="de-DE"/>
      </w:rPr>
    </w:pPr>
    <w:r w:rsidRPr="00F03E99">
      <w:rPr>
        <w:rFonts w:ascii="Tahoma" w:hAnsi="Tahoma" w:cs="Tahoma"/>
        <w:sz w:val="18"/>
        <w:szCs w:val="18"/>
        <w:lang w:val="de-DE"/>
      </w:rPr>
      <w:t xml:space="preserve">Volkskultur Niederösterreich – ein Betrieb der </w:t>
    </w:r>
    <w:proofErr w:type="spellStart"/>
    <w:proofErr w:type="gramStart"/>
    <w:r w:rsidRPr="00F03E99">
      <w:rPr>
        <w:rFonts w:ascii="Tahoma" w:hAnsi="Tahoma" w:cs="Tahoma"/>
        <w:sz w:val="18"/>
        <w:szCs w:val="18"/>
        <w:lang w:val="de-DE"/>
      </w:rPr>
      <w:t>Kultur.Region.Niederösterreich</w:t>
    </w:r>
    <w:proofErr w:type="spellEnd"/>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402715" w14:textId="77777777" w:rsidR="00644A9C" w:rsidRDefault="00644A9C" w:rsidP="00F03E99">
      <w:r>
        <w:separator/>
      </w:r>
    </w:p>
  </w:footnote>
  <w:footnote w:type="continuationSeparator" w:id="0">
    <w:p w14:paraId="68A6D019" w14:textId="77777777" w:rsidR="00644A9C" w:rsidRDefault="00644A9C" w:rsidP="00F03E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F7430" w14:textId="136F2AA4" w:rsidR="00F03E99" w:rsidRDefault="00F03E99" w:rsidP="00F03E99">
    <w:pPr>
      <w:pStyle w:val="Kopfzeile"/>
      <w:jc w:val="right"/>
    </w:pPr>
    <w:r>
      <w:rPr>
        <w:noProof/>
      </w:rPr>
      <w:drawing>
        <wp:inline distT="0" distB="0" distL="0" distR="0" wp14:anchorId="15ED1EB9" wp14:editId="64F5970E">
          <wp:extent cx="2072640" cy="377426"/>
          <wp:effectExtent l="0" t="0" r="3810" b="3810"/>
          <wp:docPr id="1436017277" name="Grafik 1" descr="Ein Bild, das Text, Schrift, gelb,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017277" name="Grafik 1" descr="Ein Bild, das Text, Schrift, gelb, Grafiken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2106093" cy="383518"/>
                  </a:xfrm>
                  <a:prstGeom prst="rect">
                    <a:avLst/>
                  </a:prstGeom>
                </pic:spPr>
              </pic:pic>
            </a:graphicData>
          </a:graphic>
        </wp:inline>
      </w:drawing>
    </w:r>
  </w:p>
  <w:p w14:paraId="4A7BD250" w14:textId="77777777" w:rsidR="00F03E99" w:rsidRDefault="00F03E99">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E99"/>
    <w:rsid w:val="000062DD"/>
    <w:rsid w:val="00033731"/>
    <w:rsid w:val="00040DEE"/>
    <w:rsid w:val="00050748"/>
    <w:rsid w:val="000965E8"/>
    <w:rsid w:val="001A3D6B"/>
    <w:rsid w:val="00395048"/>
    <w:rsid w:val="00473811"/>
    <w:rsid w:val="004B5396"/>
    <w:rsid w:val="00526C7F"/>
    <w:rsid w:val="005D0E35"/>
    <w:rsid w:val="005F4D8F"/>
    <w:rsid w:val="00644A9C"/>
    <w:rsid w:val="006A5CF8"/>
    <w:rsid w:val="00784407"/>
    <w:rsid w:val="00814BD1"/>
    <w:rsid w:val="008247BC"/>
    <w:rsid w:val="008610A7"/>
    <w:rsid w:val="008E34E3"/>
    <w:rsid w:val="00AA7327"/>
    <w:rsid w:val="00CE75D6"/>
    <w:rsid w:val="00D35FA0"/>
    <w:rsid w:val="00E96C09"/>
    <w:rsid w:val="00EB5A10"/>
    <w:rsid w:val="00F03E9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629F33"/>
  <w15:chartTrackingRefBased/>
  <w15:docId w15:val="{155F6B39-D6F9-4A79-8D97-47D88C735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A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E34E3"/>
    <w:pPr>
      <w:widowControl w:val="0"/>
      <w:ind w:left="-110"/>
    </w:pPr>
    <w:rPr>
      <w:rFonts w:ascii="Castellar" w:eastAsia="Times New Roman" w:hAnsi="Castellar" w:cs="Times New Roman"/>
      <w:color w:val="993366"/>
      <w:kern w:val="0"/>
      <w:sz w:val="24"/>
      <w:szCs w:val="24"/>
      <w:lang w:val="de-DE" w:eastAsia="de-DE"/>
      <w14:ligatures w14:val="none"/>
    </w:rPr>
  </w:style>
  <w:style w:type="paragraph" w:styleId="berschrift1">
    <w:name w:val="heading 1"/>
    <w:basedOn w:val="Standard"/>
    <w:next w:val="Standard"/>
    <w:link w:val="berschrift1Zchn"/>
    <w:uiPriority w:val="9"/>
    <w:qFormat/>
    <w:rsid w:val="00F03E99"/>
    <w:pPr>
      <w:keepNext/>
      <w:keepLines/>
      <w:widowControl/>
      <w:spacing w:before="360" w:after="80"/>
      <w:ind w:left="0"/>
      <w:outlineLvl w:val="0"/>
    </w:pPr>
    <w:rPr>
      <w:rFonts w:asciiTheme="majorHAnsi" w:eastAsiaTheme="majorEastAsia" w:hAnsiTheme="majorHAnsi" w:cstheme="majorBidi"/>
      <w:color w:val="0F4761" w:themeColor="accent1" w:themeShade="BF"/>
      <w:kern w:val="2"/>
      <w:sz w:val="40"/>
      <w:szCs w:val="40"/>
      <w:lang w:val="de-AT" w:eastAsia="en-US"/>
      <w14:ligatures w14:val="standardContextual"/>
    </w:rPr>
  </w:style>
  <w:style w:type="paragraph" w:styleId="berschrift2">
    <w:name w:val="heading 2"/>
    <w:basedOn w:val="Standard"/>
    <w:next w:val="Standard"/>
    <w:link w:val="berschrift2Zchn"/>
    <w:uiPriority w:val="9"/>
    <w:semiHidden/>
    <w:unhideWhenUsed/>
    <w:qFormat/>
    <w:rsid w:val="00F03E99"/>
    <w:pPr>
      <w:keepNext/>
      <w:keepLines/>
      <w:widowControl/>
      <w:spacing w:before="160" w:after="80"/>
      <w:ind w:left="0"/>
      <w:outlineLvl w:val="1"/>
    </w:pPr>
    <w:rPr>
      <w:rFonts w:asciiTheme="majorHAnsi" w:eastAsiaTheme="majorEastAsia" w:hAnsiTheme="majorHAnsi" w:cstheme="majorBidi"/>
      <w:color w:val="0F4761" w:themeColor="accent1" w:themeShade="BF"/>
      <w:kern w:val="2"/>
      <w:sz w:val="32"/>
      <w:szCs w:val="32"/>
      <w:lang w:val="de-AT" w:eastAsia="en-US"/>
      <w14:ligatures w14:val="standardContextual"/>
    </w:rPr>
  </w:style>
  <w:style w:type="paragraph" w:styleId="berschrift3">
    <w:name w:val="heading 3"/>
    <w:basedOn w:val="Standard"/>
    <w:next w:val="Standard"/>
    <w:link w:val="berschrift3Zchn"/>
    <w:uiPriority w:val="9"/>
    <w:semiHidden/>
    <w:unhideWhenUsed/>
    <w:qFormat/>
    <w:rsid w:val="00F03E99"/>
    <w:pPr>
      <w:keepNext/>
      <w:keepLines/>
      <w:widowControl/>
      <w:spacing w:before="160" w:after="80"/>
      <w:ind w:left="0"/>
      <w:outlineLvl w:val="2"/>
    </w:pPr>
    <w:rPr>
      <w:rFonts w:asciiTheme="minorHAnsi" w:eastAsiaTheme="majorEastAsia" w:hAnsiTheme="minorHAnsi" w:cstheme="majorBidi"/>
      <w:color w:val="0F4761" w:themeColor="accent1" w:themeShade="BF"/>
      <w:kern w:val="2"/>
      <w:sz w:val="28"/>
      <w:szCs w:val="28"/>
      <w:lang w:val="de-AT" w:eastAsia="en-US"/>
      <w14:ligatures w14:val="standardContextual"/>
    </w:rPr>
  </w:style>
  <w:style w:type="paragraph" w:styleId="berschrift4">
    <w:name w:val="heading 4"/>
    <w:basedOn w:val="Standard"/>
    <w:next w:val="Standard"/>
    <w:link w:val="berschrift4Zchn"/>
    <w:uiPriority w:val="9"/>
    <w:semiHidden/>
    <w:unhideWhenUsed/>
    <w:qFormat/>
    <w:rsid w:val="00F03E99"/>
    <w:pPr>
      <w:keepNext/>
      <w:keepLines/>
      <w:widowControl/>
      <w:spacing w:before="80" w:after="40"/>
      <w:ind w:left="0"/>
      <w:outlineLvl w:val="3"/>
    </w:pPr>
    <w:rPr>
      <w:rFonts w:asciiTheme="minorHAnsi" w:eastAsiaTheme="majorEastAsia" w:hAnsiTheme="minorHAnsi" w:cstheme="majorBidi"/>
      <w:i/>
      <w:iCs/>
      <w:color w:val="0F4761" w:themeColor="accent1" w:themeShade="BF"/>
      <w:kern w:val="2"/>
      <w:sz w:val="22"/>
      <w:szCs w:val="22"/>
      <w:lang w:val="de-AT" w:eastAsia="en-US"/>
      <w14:ligatures w14:val="standardContextual"/>
    </w:rPr>
  </w:style>
  <w:style w:type="paragraph" w:styleId="berschrift5">
    <w:name w:val="heading 5"/>
    <w:basedOn w:val="Standard"/>
    <w:next w:val="Standard"/>
    <w:link w:val="berschrift5Zchn"/>
    <w:uiPriority w:val="9"/>
    <w:semiHidden/>
    <w:unhideWhenUsed/>
    <w:qFormat/>
    <w:rsid w:val="00F03E99"/>
    <w:pPr>
      <w:keepNext/>
      <w:keepLines/>
      <w:widowControl/>
      <w:spacing w:before="80" w:after="40"/>
      <w:ind w:left="0"/>
      <w:outlineLvl w:val="4"/>
    </w:pPr>
    <w:rPr>
      <w:rFonts w:asciiTheme="minorHAnsi" w:eastAsiaTheme="majorEastAsia" w:hAnsiTheme="minorHAnsi" w:cstheme="majorBidi"/>
      <w:color w:val="0F4761" w:themeColor="accent1" w:themeShade="BF"/>
      <w:kern w:val="2"/>
      <w:sz w:val="22"/>
      <w:szCs w:val="22"/>
      <w:lang w:val="de-AT" w:eastAsia="en-US"/>
      <w14:ligatures w14:val="standardContextual"/>
    </w:rPr>
  </w:style>
  <w:style w:type="paragraph" w:styleId="berschrift6">
    <w:name w:val="heading 6"/>
    <w:basedOn w:val="Standard"/>
    <w:next w:val="Standard"/>
    <w:link w:val="berschrift6Zchn"/>
    <w:uiPriority w:val="9"/>
    <w:semiHidden/>
    <w:unhideWhenUsed/>
    <w:qFormat/>
    <w:rsid w:val="00F03E99"/>
    <w:pPr>
      <w:keepNext/>
      <w:keepLines/>
      <w:widowControl/>
      <w:spacing w:before="40"/>
      <w:ind w:left="0"/>
      <w:outlineLvl w:val="5"/>
    </w:pPr>
    <w:rPr>
      <w:rFonts w:asciiTheme="minorHAnsi" w:eastAsiaTheme="majorEastAsia" w:hAnsiTheme="minorHAnsi" w:cstheme="majorBidi"/>
      <w:i/>
      <w:iCs/>
      <w:color w:val="595959" w:themeColor="text1" w:themeTint="A6"/>
      <w:kern w:val="2"/>
      <w:sz w:val="22"/>
      <w:szCs w:val="22"/>
      <w:lang w:val="de-AT" w:eastAsia="en-US"/>
      <w14:ligatures w14:val="standardContextual"/>
    </w:rPr>
  </w:style>
  <w:style w:type="paragraph" w:styleId="berschrift7">
    <w:name w:val="heading 7"/>
    <w:basedOn w:val="Standard"/>
    <w:next w:val="Standard"/>
    <w:link w:val="berschrift7Zchn"/>
    <w:uiPriority w:val="9"/>
    <w:semiHidden/>
    <w:unhideWhenUsed/>
    <w:qFormat/>
    <w:rsid w:val="00F03E99"/>
    <w:pPr>
      <w:keepNext/>
      <w:keepLines/>
      <w:widowControl/>
      <w:spacing w:before="40"/>
      <w:ind w:left="0"/>
      <w:outlineLvl w:val="6"/>
    </w:pPr>
    <w:rPr>
      <w:rFonts w:asciiTheme="minorHAnsi" w:eastAsiaTheme="majorEastAsia" w:hAnsiTheme="minorHAnsi" w:cstheme="majorBidi"/>
      <w:color w:val="595959" w:themeColor="text1" w:themeTint="A6"/>
      <w:kern w:val="2"/>
      <w:sz w:val="22"/>
      <w:szCs w:val="22"/>
      <w:lang w:val="de-AT" w:eastAsia="en-US"/>
      <w14:ligatures w14:val="standardContextual"/>
    </w:rPr>
  </w:style>
  <w:style w:type="paragraph" w:styleId="berschrift8">
    <w:name w:val="heading 8"/>
    <w:basedOn w:val="Standard"/>
    <w:next w:val="Standard"/>
    <w:link w:val="berschrift8Zchn"/>
    <w:uiPriority w:val="9"/>
    <w:semiHidden/>
    <w:unhideWhenUsed/>
    <w:qFormat/>
    <w:rsid w:val="00F03E99"/>
    <w:pPr>
      <w:keepNext/>
      <w:keepLines/>
      <w:widowControl/>
      <w:ind w:left="0"/>
      <w:outlineLvl w:val="7"/>
    </w:pPr>
    <w:rPr>
      <w:rFonts w:asciiTheme="minorHAnsi" w:eastAsiaTheme="majorEastAsia" w:hAnsiTheme="minorHAnsi" w:cstheme="majorBidi"/>
      <w:i/>
      <w:iCs/>
      <w:color w:val="272727" w:themeColor="text1" w:themeTint="D8"/>
      <w:kern w:val="2"/>
      <w:sz w:val="22"/>
      <w:szCs w:val="22"/>
      <w:lang w:val="de-AT" w:eastAsia="en-US"/>
      <w14:ligatures w14:val="standardContextual"/>
    </w:rPr>
  </w:style>
  <w:style w:type="paragraph" w:styleId="berschrift9">
    <w:name w:val="heading 9"/>
    <w:basedOn w:val="Standard"/>
    <w:next w:val="Standard"/>
    <w:link w:val="berschrift9Zchn"/>
    <w:uiPriority w:val="9"/>
    <w:semiHidden/>
    <w:unhideWhenUsed/>
    <w:qFormat/>
    <w:rsid w:val="00F03E99"/>
    <w:pPr>
      <w:keepNext/>
      <w:keepLines/>
      <w:widowControl/>
      <w:ind w:left="0"/>
      <w:outlineLvl w:val="8"/>
    </w:pPr>
    <w:rPr>
      <w:rFonts w:asciiTheme="minorHAnsi" w:eastAsiaTheme="majorEastAsia" w:hAnsiTheme="minorHAnsi" w:cstheme="majorBidi"/>
      <w:color w:val="272727" w:themeColor="text1" w:themeTint="D8"/>
      <w:kern w:val="2"/>
      <w:sz w:val="22"/>
      <w:szCs w:val="22"/>
      <w:lang w:val="de-AT" w:eastAsia="en-US"/>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03E99"/>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F03E99"/>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F03E99"/>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F03E99"/>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F03E99"/>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F03E99"/>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F03E99"/>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F03E99"/>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F03E99"/>
    <w:rPr>
      <w:rFonts w:eastAsiaTheme="majorEastAsia" w:cstheme="majorBidi"/>
      <w:color w:val="272727" w:themeColor="text1" w:themeTint="D8"/>
    </w:rPr>
  </w:style>
  <w:style w:type="paragraph" w:styleId="Titel">
    <w:name w:val="Title"/>
    <w:basedOn w:val="Standard"/>
    <w:next w:val="Standard"/>
    <w:link w:val="TitelZchn"/>
    <w:uiPriority w:val="10"/>
    <w:qFormat/>
    <w:rsid w:val="00F03E99"/>
    <w:pPr>
      <w:widowControl/>
      <w:spacing w:after="80"/>
      <w:ind w:left="0"/>
      <w:contextualSpacing/>
    </w:pPr>
    <w:rPr>
      <w:rFonts w:asciiTheme="majorHAnsi" w:eastAsiaTheme="majorEastAsia" w:hAnsiTheme="majorHAnsi" w:cstheme="majorBidi"/>
      <w:color w:val="auto"/>
      <w:spacing w:val="-10"/>
      <w:kern w:val="28"/>
      <w:sz w:val="56"/>
      <w:szCs w:val="56"/>
      <w:lang w:val="de-AT" w:eastAsia="en-US"/>
      <w14:ligatures w14:val="standardContextual"/>
    </w:rPr>
  </w:style>
  <w:style w:type="character" w:customStyle="1" w:styleId="TitelZchn">
    <w:name w:val="Titel Zchn"/>
    <w:basedOn w:val="Absatz-Standardschriftart"/>
    <w:link w:val="Titel"/>
    <w:uiPriority w:val="10"/>
    <w:rsid w:val="00F03E99"/>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F03E99"/>
    <w:pPr>
      <w:widowControl/>
      <w:numPr>
        <w:ilvl w:val="1"/>
      </w:numPr>
      <w:spacing w:after="160"/>
      <w:ind w:left="-110"/>
    </w:pPr>
    <w:rPr>
      <w:rFonts w:asciiTheme="minorHAnsi" w:eastAsiaTheme="majorEastAsia" w:hAnsiTheme="minorHAnsi" w:cstheme="majorBidi"/>
      <w:color w:val="595959" w:themeColor="text1" w:themeTint="A6"/>
      <w:spacing w:val="15"/>
      <w:kern w:val="2"/>
      <w:sz w:val="28"/>
      <w:szCs w:val="28"/>
      <w:lang w:val="de-AT" w:eastAsia="en-US"/>
      <w14:ligatures w14:val="standardContextual"/>
    </w:rPr>
  </w:style>
  <w:style w:type="character" w:customStyle="1" w:styleId="UntertitelZchn">
    <w:name w:val="Untertitel Zchn"/>
    <w:basedOn w:val="Absatz-Standardschriftart"/>
    <w:link w:val="Untertitel"/>
    <w:uiPriority w:val="11"/>
    <w:rsid w:val="00F03E99"/>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F03E99"/>
    <w:pPr>
      <w:widowControl/>
      <w:spacing w:before="160" w:after="160"/>
      <w:ind w:left="0"/>
      <w:jc w:val="center"/>
    </w:pPr>
    <w:rPr>
      <w:rFonts w:asciiTheme="minorHAnsi" w:eastAsiaTheme="minorHAnsi" w:hAnsiTheme="minorHAnsi" w:cstheme="minorBidi"/>
      <w:i/>
      <w:iCs/>
      <w:color w:val="404040" w:themeColor="text1" w:themeTint="BF"/>
      <w:kern w:val="2"/>
      <w:sz w:val="22"/>
      <w:szCs w:val="22"/>
      <w:lang w:val="de-AT" w:eastAsia="en-US"/>
      <w14:ligatures w14:val="standardContextual"/>
    </w:rPr>
  </w:style>
  <w:style w:type="character" w:customStyle="1" w:styleId="ZitatZchn">
    <w:name w:val="Zitat Zchn"/>
    <w:basedOn w:val="Absatz-Standardschriftart"/>
    <w:link w:val="Zitat"/>
    <w:uiPriority w:val="29"/>
    <w:rsid w:val="00F03E99"/>
    <w:rPr>
      <w:i/>
      <w:iCs/>
      <w:color w:val="404040" w:themeColor="text1" w:themeTint="BF"/>
    </w:rPr>
  </w:style>
  <w:style w:type="paragraph" w:styleId="Listenabsatz">
    <w:name w:val="List Paragraph"/>
    <w:basedOn w:val="Standard"/>
    <w:uiPriority w:val="34"/>
    <w:qFormat/>
    <w:rsid w:val="00F03E99"/>
    <w:pPr>
      <w:widowControl/>
      <w:ind w:left="720"/>
      <w:contextualSpacing/>
    </w:pPr>
    <w:rPr>
      <w:rFonts w:asciiTheme="minorHAnsi" w:eastAsiaTheme="minorHAnsi" w:hAnsiTheme="minorHAnsi" w:cstheme="minorBidi"/>
      <w:color w:val="auto"/>
      <w:kern w:val="2"/>
      <w:sz w:val="22"/>
      <w:szCs w:val="22"/>
      <w:lang w:val="de-AT" w:eastAsia="en-US"/>
      <w14:ligatures w14:val="standardContextual"/>
    </w:rPr>
  </w:style>
  <w:style w:type="character" w:styleId="IntensiveHervorhebung">
    <w:name w:val="Intense Emphasis"/>
    <w:basedOn w:val="Absatz-Standardschriftart"/>
    <w:uiPriority w:val="21"/>
    <w:qFormat/>
    <w:rsid w:val="00F03E99"/>
    <w:rPr>
      <w:i/>
      <w:iCs/>
      <w:color w:val="0F4761" w:themeColor="accent1" w:themeShade="BF"/>
    </w:rPr>
  </w:style>
  <w:style w:type="paragraph" w:styleId="IntensivesZitat">
    <w:name w:val="Intense Quote"/>
    <w:basedOn w:val="Standard"/>
    <w:next w:val="Standard"/>
    <w:link w:val="IntensivesZitatZchn"/>
    <w:uiPriority w:val="30"/>
    <w:qFormat/>
    <w:rsid w:val="00F03E99"/>
    <w:pPr>
      <w:widowControl/>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sz w:val="22"/>
      <w:szCs w:val="22"/>
      <w:lang w:val="de-AT" w:eastAsia="en-US"/>
      <w14:ligatures w14:val="standardContextual"/>
    </w:rPr>
  </w:style>
  <w:style w:type="character" w:customStyle="1" w:styleId="IntensivesZitatZchn">
    <w:name w:val="Intensives Zitat Zchn"/>
    <w:basedOn w:val="Absatz-Standardschriftart"/>
    <w:link w:val="IntensivesZitat"/>
    <w:uiPriority w:val="30"/>
    <w:rsid w:val="00F03E99"/>
    <w:rPr>
      <w:i/>
      <w:iCs/>
      <w:color w:val="0F4761" w:themeColor="accent1" w:themeShade="BF"/>
    </w:rPr>
  </w:style>
  <w:style w:type="character" w:styleId="IntensiverVerweis">
    <w:name w:val="Intense Reference"/>
    <w:basedOn w:val="Absatz-Standardschriftart"/>
    <w:uiPriority w:val="32"/>
    <w:qFormat/>
    <w:rsid w:val="00F03E99"/>
    <w:rPr>
      <w:b/>
      <w:bCs/>
      <w:smallCaps/>
      <w:color w:val="0F4761" w:themeColor="accent1" w:themeShade="BF"/>
      <w:spacing w:val="5"/>
    </w:rPr>
  </w:style>
  <w:style w:type="paragraph" w:styleId="Kopfzeile">
    <w:name w:val="header"/>
    <w:basedOn w:val="Standard"/>
    <w:link w:val="KopfzeileZchn"/>
    <w:uiPriority w:val="99"/>
    <w:unhideWhenUsed/>
    <w:rsid w:val="00F03E99"/>
    <w:pPr>
      <w:widowControl/>
      <w:tabs>
        <w:tab w:val="center" w:pos="4536"/>
        <w:tab w:val="right" w:pos="9072"/>
      </w:tabs>
      <w:ind w:left="0"/>
    </w:pPr>
    <w:rPr>
      <w:rFonts w:asciiTheme="minorHAnsi" w:eastAsiaTheme="minorHAnsi" w:hAnsiTheme="minorHAnsi" w:cstheme="minorBidi"/>
      <w:color w:val="auto"/>
      <w:kern w:val="2"/>
      <w:sz w:val="22"/>
      <w:szCs w:val="22"/>
      <w:lang w:val="de-AT" w:eastAsia="en-US"/>
      <w14:ligatures w14:val="standardContextual"/>
    </w:rPr>
  </w:style>
  <w:style w:type="character" w:customStyle="1" w:styleId="KopfzeileZchn">
    <w:name w:val="Kopfzeile Zchn"/>
    <w:basedOn w:val="Absatz-Standardschriftart"/>
    <w:link w:val="Kopfzeile"/>
    <w:uiPriority w:val="99"/>
    <w:rsid w:val="00F03E99"/>
  </w:style>
  <w:style w:type="paragraph" w:styleId="Fuzeile">
    <w:name w:val="footer"/>
    <w:basedOn w:val="Standard"/>
    <w:link w:val="FuzeileZchn"/>
    <w:uiPriority w:val="99"/>
    <w:unhideWhenUsed/>
    <w:rsid w:val="00F03E99"/>
    <w:pPr>
      <w:widowControl/>
      <w:tabs>
        <w:tab w:val="center" w:pos="4536"/>
        <w:tab w:val="right" w:pos="9072"/>
      </w:tabs>
      <w:ind w:left="0"/>
    </w:pPr>
    <w:rPr>
      <w:rFonts w:asciiTheme="minorHAnsi" w:eastAsiaTheme="minorHAnsi" w:hAnsiTheme="minorHAnsi" w:cstheme="minorBidi"/>
      <w:color w:val="auto"/>
      <w:kern w:val="2"/>
      <w:sz w:val="22"/>
      <w:szCs w:val="22"/>
      <w:lang w:val="de-AT" w:eastAsia="en-US"/>
      <w14:ligatures w14:val="standardContextual"/>
    </w:rPr>
  </w:style>
  <w:style w:type="character" w:customStyle="1" w:styleId="FuzeileZchn">
    <w:name w:val="Fußzeile Zchn"/>
    <w:basedOn w:val="Absatz-Standardschriftart"/>
    <w:link w:val="Fuzeile"/>
    <w:uiPriority w:val="99"/>
    <w:rsid w:val="00F03E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248</Words>
  <Characters>1653</Characters>
  <Application>Microsoft Office Word</Application>
  <DocSecurity>0</DocSecurity>
  <Lines>55</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Doris Zizala - Volkskultur Niederösterreich</dc:creator>
  <cp:keywords/>
  <dc:description/>
  <cp:lastModifiedBy>Wolfgang Gramann, CMC</cp:lastModifiedBy>
  <cp:revision>5</cp:revision>
  <cp:lastPrinted>2025-09-15T09:39:00Z</cp:lastPrinted>
  <dcterms:created xsi:type="dcterms:W3CDTF">2025-09-15T09:28:00Z</dcterms:created>
  <dcterms:modified xsi:type="dcterms:W3CDTF">2025-11-12T17:00:00Z</dcterms:modified>
</cp:coreProperties>
</file>