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2A70" w14:textId="77777777" w:rsidR="00CC5F30" w:rsidRPr="004A354F" w:rsidRDefault="00CC5F30" w:rsidP="00222246">
      <w:pPr>
        <w:rPr>
          <w:rFonts w:ascii="Tahoma" w:hAnsi="Tahoma" w:cs="Tahoma"/>
          <w:b/>
          <w:bCs/>
          <w:lang w:val="de-DE"/>
        </w:rPr>
      </w:pPr>
    </w:p>
    <w:p w14:paraId="6B2C346B" w14:textId="3AE99828" w:rsidR="001F1B3C" w:rsidRDefault="004A354F" w:rsidP="001F1B3C">
      <w:pPr>
        <w:spacing w:after="0"/>
        <w:rPr>
          <w:rFonts w:ascii="Tahoma" w:hAnsi="Tahoma" w:cs="Tahoma"/>
          <w:i/>
          <w:iCs/>
        </w:rPr>
      </w:pPr>
      <w:r w:rsidRPr="004A354F">
        <w:rPr>
          <w:rFonts w:ascii="Tahoma" w:hAnsi="Tahoma" w:cs="Tahoma"/>
          <w:b/>
          <w:bCs/>
          <w:lang w:val="de-DE"/>
        </w:rPr>
        <w:t>Deklaration zur Bedeutung der Regionalkultur im Zeitalter der KI</w:t>
      </w:r>
      <w:r w:rsidR="00604057">
        <w:rPr>
          <w:rFonts w:ascii="Tahoma" w:hAnsi="Tahoma" w:cs="Tahoma"/>
          <w:b/>
          <w:bCs/>
          <w:lang w:val="de-DE"/>
        </w:rPr>
        <w:br/>
      </w:r>
    </w:p>
    <w:p w14:paraId="39A937E1" w14:textId="1A9D1902" w:rsidR="004A354F" w:rsidRPr="004A354F" w:rsidRDefault="001F1B3C" w:rsidP="004A354F">
      <w:pPr>
        <w:rPr>
          <w:rFonts w:ascii="Tahoma" w:hAnsi="Tahoma" w:cs="Tahoma"/>
          <w:i/>
          <w:iCs/>
        </w:rPr>
      </w:pPr>
      <w:r>
        <w:rPr>
          <w:rFonts w:ascii="Tahoma" w:hAnsi="Tahoma" w:cs="Tahoma"/>
          <w:i/>
          <w:iCs/>
        </w:rPr>
        <w:t xml:space="preserve">UTL: </w:t>
      </w:r>
      <w:r w:rsidR="004A354F" w:rsidRPr="004A354F">
        <w:rPr>
          <w:rFonts w:ascii="Tahoma" w:hAnsi="Tahoma" w:cs="Tahoma"/>
          <w:i/>
          <w:iCs/>
        </w:rPr>
        <w:t xml:space="preserve">Zusammenhalt in der Gemeinschaft, Identität der Region, verlässlich echte Begegnung – </w:t>
      </w:r>
      <w:r w:rsidR="008008E9">
        <w:rPr>
          <w:rFonts w:ascii="Tahoma" w:hAnsi="Tahoma" w:cs="Tahoma"/>
          <w:i/>
          <w:iCs/>
        </w:rPr>
        <w:t xml:space="preserve">die </w:t>
      </w:r>
      <w:r w:rsidR="004A354F" w:rsidRPr="004A354F">
        <w:rPr>
          <w:rFonts w:ascii="Tahoma" w:hAnsi="Tahoma" w:cs="Tahoma"/>
          <w:i/>
          <w:iCs/>
        </w:rPr>
        <w:t xml:space="preserve">Kultur.Region.Niederösterreich </w:t>
      </w:r>
      <w:r>
        <w:rPr>
          <w:rFonts w:ascii="Tahoma" w:hAnsi="Tahoma" w:cs="Tahoma"/>
          <w:i/>
          <w:iCs/>
        </w:rPr>
        <w:t xml:space="preserve">hat </w:t>
      </w:r>
      <w:r w:rsidRPr="004A354F">
        <w:rPr>
          <w:rFonts w:ascii="Tahoma" w:hAnsi="Tahoma" w:cs="Tahoma"/>
          <w:i/>
          <w:iCs/>
        </w:rPr>
        <w:t>im Haus der Digitalisierung</w:t>
      </w:r>
      <w:r>
        <w:rPr>
          <w:rFonts w:ascii="Tahoma" w:hAnsi="Tahoma" w:cs="Tahoma"/>
          <w:i/>
          <w:iCs/>
        </w:rPr>
        <w:t xml:space="preserve"> in Tulln</w:t>
      </w:r>
      <w:r w:rsidRPr="004A354F">
        <w:rPr>
          <w:rFonts w:ascii="Tahoma" w:hAnsi="Tahoma" w:cs="Tahoma"/>
          <w:i/>
          <w:iCs/>
        </w:rPr>
        <w:t xml:space="preserve"> </w:t>
      </w:r>
      <w:r>
        <w:rPr>
          <w:rFonts w:ascii="Tahoma" w:hAnsi="Tahoma" w:cs="Tahoma"/>
          <w:i/>
          <w:iCs/>
        </w:rPr>
        <w:t>i</w:t>
      </w:r>
      <w:r w:rsidR="004A354F" w:rsidRPr="004A354F">
        <w:rPr>
          <w:rFonts w:ascii="Tahoma" w:hAnsi="Tahoma" w:cs="Tahoma"/>
          <w:i/>
          <w:iCs/>
        </w:rPr>
        <w:t>m Beisein von Landeshauptfrau Johanna Mikl-Leitner</w:t>
      </w:r>
      <w:r>
        <w:rPr>
          <w:rFonts w:ascii="Tahoma" w:hAnsi="Tahoma" w:cs="Tahoma"/>
          <w:i/>
          <w:iCs/>
        </w:rPr>
        <w:t xml:space="preserve">, </w:t>
      </w:r>
      <w:r w:rsidRPr="004A354F">
        <w:rPr>
          <w:rFonts w:ascii="Tahoma" w:hAnsi="Tahoma" w:cs="Tahoma"/>
          <w:i/>
          <w:iCs/>
        </w:rPr>
        <w:t>ehrenamtlichen Kulturschaffenden</w:t>
      </w:r>
      <w:r>
        <w:rPr>
          <w:rFonts w:ascii="Tahoma" w:hAnsi="Tahoma" w:cs="Tahoma"/>
          <w:i/>
          <w:iCs/>
        </w:rPr>
        <w:t xml:space="preserve"> und </w:t>
      </w:r>
      <w:r w:rsidR="004A354F" w:rsidRPr="004A354F">
        <w:rPr>
          <w:rFonts w:ascii="Tahoma" w:hAnsi="Tahoma" w:cs="Tahoma"/>
          <w:i/>
          <w:iCs/>
        </w:rPr>
        <w:t>Persönlichkeiten aus Kultur, Medien, Wissenschaft und Wirtschaft</w:t>
      </w:r>
      <w:r>
        <w:rPr>
          <w:rFonts w:ascii="Tahoma" w:hAnsi="Tahoma" w:cs="Tahoma"/>
          <w:i/>
          <w:iCs/>
        </w:rPr>
        <w:t xml:space="preserve"> </w:t>
      </w:r>
      <w:r w:rsidR="004A354F" w:rsidRPr="004A354F">
        <w:rPr>
          <w:rFonts w:ascii="Tahoma" w:hAnsi="Tahoma" w:cs="Tahoma"/>
          <w:i/>
          <w:iCs/>
        </w:rPr>
        <w:t>mit der neuen Deklaration einen Wertekanon der Regionalkultur</w:t>
      </w:r>
      <w:r>
        <w:rPr>
          <w:rFonts w:ascii="Tahoma" w:hAnsi="Tahoma" w:cs="Tahoma"/>
          <w:i/>
          <w:iCs/>
        </w:rPr>
        <w:t xml:space="preserve"> präsentiert</w:t>
      </w:r>
      <w:r w:rsidR="004A354F" w:rsidRPr="004A354F">
        <w:rPr>
          <w:rFonts w:ascii="Tahoma" w:hAnsi="Tahoma" w:cs="Tahoma"/>
          <w:i/>
          <w:iCs/>
        </w:rPr>
        <w:t xml:space="preserve">. </w:t>
      </w:r>
    </w:p>
    <w:p w14:paraId="566CD4A1" w14:textId="77777777" w:rsidR="001F1B3C" w:rsidRDefault="004A354F" w:rsidP="001F1B3C">
      <w:pPr>
        <w:rPr>
          <w:rFonts w:ascii="Tahoma" w:hAnsi="Tahoma" w:cs="Tahoma"/>
        </w:rPr>
      </w:pPr>
      <w:r w:rsidRPr="004A354F">
        <w:rPr>
          <w:rFonts w:ascii="Tahoma" w:hAnsi="Tahoma" w:cs="Tahoma"/>
        </w:rPr>
        <w:t>Längst ist die digitale Welt in unserer Gesellschaft angekommen</w:t>
      </w:r>
      <w:r w:rsidR="008008E9">
        <w:rPr>
          <w:rFonts w:ascii="Tahoma" w:hAnsi="Tahoma" w:cs="Tahoma"/>
        </w:rPr>
        <w:t xml:space="preserve"> und man ist sich durchaus bewusst: R</w:t>
      </w:r>
      <w:r w:rsidRPr="004A354F">
        <w:rPr>
          <w:rFonts w:ascii="Tahoma" w:hAnsi="Tahoma" w:cs="Tahoma"/>
        </w:rPr>
        <w:t>egionale Kulturarbeit ist keine Insel</w:t>
      </w:r>
      <w:r w:rsidR="001F1B3C">
        <w:rPr>
          <w:rFonts w:ascii="Tahoma" w:hAnsi="Tahoma" w:cs="Tahoma"/>
        </w:rPr>
        <w:t>,</w:t>
      </w:r>
      <w:r w:rsidR="00604057">
        <w:rPr>
          <w:rFonts w:ascii="Tahoma" w:hAnsi="Tahoma" w:cs="Tahoma"/>
        </w:rPr>
        <w:t xml:space="preserve"> und </w:t>
      </w:r>
      <w:r w:rsidR="008008E9">
        <w:rPr>
          <w:rFonts w:ascii="Tahoma" w:hAnsi="Tahoma" w:cs="Tahoma"/>
        </w:rPr>
        <w:t>technische Entwicklungen werden als hilfreiche Werkzeuge gesehen.</w:t>
      </w:r>
      <w:r w:rsidR="00604057">
        <w:rPr>
          <w:rFonts w:ascii="Tahoma" w:hAnsi="Tahoma" w:cs="Tahoma"/>
        </w:rPr>
        <w:t xml:space="preserve"> Regionalkultur i</w:t>
      </w:r>
      <w:r w:rsidRPr="004A354F">
        <w:rPr>
          <w:rFonts w:ascii="Tahoma" w:hAnsi="Tahoma" w:cs="Tahoma"/>
        </w:rPr>
        <w:t xml:space="preserve">st </w:t>
      </w:r>
      <w:r w:rsidR="008008E9">
        <w:rPr>
          <w:rFonts w:ascii="Tahoma" w:hAnsi="Tahoma" w:cs="Tahoma"/>
        </w:rPr>
        <w:t>offen</w:t>
      </w:r>
      <w:r w:rsidRPr="004A354F">
        <w:rPr>
          <w:rFonts w:ascii="Tahoma" w:hAnsi="Tahoma" w:cs="Tahoma"/>
        </w:rPr>
        <w:t xml:space="preserve"> für Tradition und Moderne</w:t>
      </w:r>
      <w:r w:rsidR="008008E9">
        <w:rPr>
          <w:rFonts w:ascii="Tahoma" w:hAnsi="Tahoma" w:cs="Tahoma"/>
        </w:rPr>
        <w:t>.</w:t>
      </w:r>
      <w:r w:rsidR="00604057">
        <w:rPr>
          <w:rFonts w:ascii="Tahoma" w:hAnsi="Tahoma" w:cs="Tahoma"/>
        </w:rPr>
        <w:t xml:space="preserve"> </w:t>
      </w:r>
      <w:r w:rsidR="001F1B3C">
        <w:rPr>
          <w:rFonts w:ascii="Tahoma" w:hAnsi="Tahoma" w:cs="Tahoma"/>
        </w:rPr>
        <w:t>D</w:t>
      </w:r>
      <w:r w:rsidR="001F1B3C" w:rsidRPr="004A354F">
        <w:rPr>
          <w:rFonts w:ascii="Tahoma" w:hAnsi="Tahoma" w:cs="Tahoma"/>
        </w:rPr>
        <w:t xml:space="preserve">ie </w:t>
      </w:r>
      <w:r w:rsidR="001F1B3C" w:rsidRPr="00F64207">
        <w:rPr>
          <w:rFonts w:ascii="Tahoma" w:hAnsi="Tahoma" w:cs="Tahoma"/>
        </w:rPr>
        <w:t>Deklaration zur Bedeutung der Regionalkultur im Zeitalter der künstlichen Intelligenz</w:t>
      </w:r>
      <w:r w:rsidR="001F1B3C" w:rsidRPr="004A354F">
        <w:rPr>
          <w:rFonts w:ascii="Tahoma" w:hAnsi="Tahoma" w:cs="Tahoma"/>
        </w:rPr>
        <w:t xml:space="preserve"> </w:t>
      </w:r>
      <w:r w:rsidR="001F1B3C">
        <w:rPr>
          <w:rFonts w:ascii="Tahoma" w:hAnsi="Tahoma" w:cs="Tahoma"/>
        </w:rPr>
        <w:t>steht f</w:t>
      </w:r>
      <w:r w:rsidR="001F1B3C" w:rsidRPr="004A354F">
        <w:rPr>
          <w:rFonts w:ascii="Tahoma" w:hAnsi="Tahoma" w:cs="Tahoma"/>
        </w:rPr>
        <w:t>ür Vielfalt, Toleranz, einen kritischen Diskurs, Begegnungen und Gemeinschaft</w:t>
      </w:r>
      <w:r w:rsidR="001F1B3C" w:rsidRPr="00F64207">
        <w:rPr>
          <w:rFonts w:ascii="Tahoma" w:hAnsi="Tahoma" w:cs="Tahoma"/>
        </w:rPr>
        <w:t>.</w:t>
      </w:r>
      <w:r w:rsidR="001F1B3C" w:rsidRPr="004A354F">
        <w:rPr>
          <w:rFonts w:ascii="Tahoma" w:hAnsi="Tahoma" w:cs="Tahoma"/>
          <w:b/>
          <w:bCs/>
        </w:rPr>
        <w:t xml:space="preserve"> </w:t>
      </w:r>
      <w:r w:rsidR="001F1B3C" w:rsidRPr="004A354F">
        <w:rPr>
          <w:rFonts w:ascii="Tahoma" w:hAnsi="Tahoma" w:cs="Tahoma"/>
        </w:rPr>
        <w:t>Sie beinhaltet Ergebnisse aus 4.000 Gesprächsrunden zum Thema „Verlässlich echt. Regionalkultur im Zeitalter der KI“, die 2024 im Rahmen von 20 Kulturgipfeln in Niederösterreichs Bezirken geführt wurden und bündelt Begriffe und Werte aus rund 1.500 persönlichen Notizen von Akteurinnen und Akteuren der Regionalkultur.</w:t>
      </w:r>
    </w:p>
    <w:p w14:paraId="227ACAE3" w14:textId="28260C44" w:rsidR="004A354F" w:rsidRPr="004A354F" w:rsidRDefault="00604057" w:rsidP="001F1B3C">
      <w:pPr>
        <w:rPr>
          <w:rFonts w:ascii="Tahoma" w:hAnsi="Tahoma" w:cs="Tahoma"/>
        </w:rPr>
      </w:pPr>
      <w:r>
        <w:rPr>
          <w:rFonts w:ascii="Tahoma" w:hAnsi="Tahoma" w:cs="Tahoma"/>
        </w:rPr>
        <w:t>„</w:t>
      </w:r>
      <w:r w:rsidR="004A354F" w:rsidRPr="001F1B3C">
        <w:rPr>
          <w:rFonts w:ascii="Tahoma" w:hAnsi="Tahoma" w:cs="Tahoma"/>
          <w:i/>
          <w:iCs/>
        </w:rPr>
        <w:t>Mit unserer Deklaration möchten wir einerseits Impulse zum Thema Künstliche Intelligenz liefern, zugleich aber auch die regionale Kulturarbeit hervorheben und den Menschen Mut machen, sie stärken, sie animieren, den Wert der regionalen Kulturarbeit zu schätzten, zu verinnerlichen und zu leben</w:t>
      </w:r>
      <w:r w:rsidR="004A354F" w:rsidRPr="004A354F">
        <w:rPr>
          <w:rFonts w:ascii="Tahoma" w:hAnsi="Tahoma" w:cs="Tahoma"/>
        </w:rPr>
        <w:t xml:space="preserve">“, </w:t>
      </w:r>
      <w:r w:rsidR="008008E9">
        <w:rPr>
          <w:rFonts w:ascii="Tahoma" w:hAnsi="Tahoma" w:cs="Tahoma"/>
        </w:rPr>
        <w:t xml:space="preserve">so Kultur.Region.Niederösterreich-Geschäftsführer Martin </w:t>
      </w:r>
      <w:r>
        <w:rPr>
          <w:rFonts w:ascii="Tahoma" w:hAnsi="Tahoma" w:cs="Tahoma"/>
        </w:rPr>
        <w:t xml:space="preserve">Lammerhuber. </w:t>
      </w:r>
    </w:p>
    <w:p w14:paraId="5B3CB472" w14:textId="65F91006" w:rsidR="004A354F" w:rsidRPr="004A354F" w:rsidRDefault="004A354F" w:rsidP="004A354F">
      <w:pPr>
        <w:rPr>
          <w:rFonts w:ascii="Tahoma" w:hAnsi="Tahoma" w:cs="Tahoma"/>
        </w:rPr>
      </w:pPr>
      <w:r w:rsidRPr="004A354F">
        <w:rPr>
          <w:rFonts w:ascii="Tahoma" w:hAnsi="Tahoma" w:cs="Tahoma"/>
        </w:rPr>
        <w:t>Die Deklaration zur Bedeutung der Regionalkultur im Zeitalter der künstlichen Intelligenz greift diese gesellschaftlichen Herausforderungen auf. Denn, obwohl die Digitalisierung viele Möglichkeiten mit sich bringt, besonders in den Bereichen Forschung, Medizin, Wissenschaft, Industrie oder Umwelt</w:t>
      </w:r>
      <w:r w:rsidR="00812161">
        <w:rPr>
          <w:rFonts w:ascii="Tahoma" w:hAnsi="Tahoma" w:cs="Tahoma"/>
        </w:rPr>
        <w:t>,</w:t>
      </w:r>
      <w:r w:rsidRPr="004A354F">
        <w:rPr>
          <w:rFonts w:ascii="Tahoma" w:hAnsi="Tahoma" w:cs="Tahoma"/>
        </w:rPr>
        <w:t xml:space="preserve"> muss man sich auch ihres Einflusses auf Wissen und Wertesystem, auf Demokratie, Medien, Bildung und der Wahrnehmung von Realität bewusst sein. „</w:t>
      </w:r>
      <w:r w:rsidRPr="001F1B3C">
        <w:rPr>
          <w:rFonts w:ascii="Tahoma" w:hAnsi="Tahoma" w:cs="Tahoma"/>
          <w:i/>
          <w:iCs/>
        </w:rPr>
        <w:t>Wir müssen der digitalen Welt die reale Welt entgegensetzen und da kommt der Regionalkultur eine wichtige Bedeutung zu</w:t>
      </w:r>
      <w:r w:rsidRPr="004A354F">
        <w:rPr>
          <w:rFonts w:ascii="Tahoma" w:hAnsi="Tahoma" w:cs="Tahoma"/>
        </w:rPr>
        <w:t>“, betont</w:t>
      </w:r>
      <w:r w:rsidR="008008E9">
        <w:rPr>
          <w:rFonts w:ascii="Tahoma" w:hAnsi="Tahoma" w:cs="Tahoma"/>
        </w:rPr>
        <w:t>e</w:t>
      </w:r>
      <w:r w:rsidRPr="004A354F">
        <w:rPr>
          <w:rFonts w:ascii="Tahoma" w:hAnsi="Tahoma" w:cs="Tahoma"/>
        </w:rPr>
        <w:t xml:space="preserve"> Johanna Mikl-Leitner</w:t>
      </w:r>
      <w:r w:rsidR="001F1B3C">
        <w:rPr>
          <w:rFonts w:ascii="Tahoma" w:hAnsi="Tahoma" w:cs="Tahoma"/>
        </w:rPr>
        <w:t xml:space="preserve">. </w:t>
      </w:r>
      <w:r w:rsidRPr="004A354F">
        <w:rPr>
          <w:rFonts w:ascii="Tahoma" w:hAnsi="Tahoma" w:cs="Tahoma"/>
        </w:rPr>
        <w:t>„</w:t>
      </w:r>
      <w:r w:rsidRPr="001F1B3C">
        <w:rPr>
          <w:rFonts w:ascii="Tahoma" w:hAnsi="Tahoma" w:cs="Tahoma"/>
          <w:i/>
          <w:iCs/>
        </w:rPr>
        <w:t>Regionalkultur lebt, hat Wert, baut Brücken und verbindet Menschen unterschiedlicher Herkunft und Generationen, sie steht für das Zusammenstehen und für ein Miteinander</w:t>
      </w:r>
      <w:r w:rsidRPr="004A354F">
        <w:rPr>
          <w:rFonts w:ascii="Tahoma" w:hAnsi="Tahoma" w:cs="Tahoma"/>
        </w:rPr>
        <w:t>“</w:t>
      </w:r>
      <w:r w:rsidR="001F1B3C">
        <w:rPr>
          <w:rFonts w:ascii="Tahoma" w:hAnsi="Tahoma" w:cs="Tahoma"/>
        </w:rPr>
        <w:t xml:space="preserve">, so die Landeshauptfrau. </w:t>
      </w:r>
    </w:p>
    <w:p w14:paraId="25513E0C" w14:textId="37E4E85F" w:rsidR="004A354F" w:rsidRPr="004A354F" w:rsidRDefault="00604057" w:rsidP="004A354F">
      <w:pPr>
        <w:rPr>
          <w:rFonts w:ascii="Tahoma" w:hAnsi="Tahoma" w:cs="Tahoma"/>
        </w:rPr>
      </w:pPr>
      <w:r>
        <w:rPr>
          <w:rFonts w:ascii="Tahoma" w:hAnsi="Tahoma" w:cs="Tahoma"/>
        </w:rPr>
        <w:t xml:space="preserve">Der </w:t>
      </w:r>
      <w:r w:rsidRPr="004A354F">
        <w:rPr>
          <w:rFonts w:ascii="Tahoma" w:hAnsi="Tahoma" w:cs="Tahoma"/>
        </w:rPr>
        <w:t>unverzichtbare Stellenwert des Menschlichen</w:t>
      </w:r>
      <w:r w:rsidR="001F1B3C">
        <w:rPr>
          <w:rFonts w:ascii="Tahoma" w:hAnsi="Tahoma" w:cs="Tahoma"/>
        </w:rPr>
        <w:t>,</w:t>
      </w:r>
      <w:r>
        <w:rPr>
          <w:rFonts w:ascii="Tahoma" w:hAnsi="Tahoma" w:cs="Tahoma"/>
        </w:rPr>
        <w:t xml:space="preserve"> auch im Zeitalter der Digitalisierung und </w:t>
      </w:r>
      <w:r w:rsidR="00812161">
        <w:rPr>
          <w:rFonts w:ascii="Tahoma" w:hAnsi="Tahoma" w:cs="Tahoma"/>
        </w:rPr>
        <w:t xml:space="preserve">der </w:t>
      </w:r>
      <w:r>
        <w:rPr>
          <w:rFonts w:ascii="Tahoma" w:hAnsi="Tahoma" w:cs="Tahoma"/>
        </w:rPr>
        <w:t>künstlichen Intelligenz</w:t>
      </w:r>
      <w:r w:rsidR="001F1B3C">
        <w:rPr>
          <w:rFonts w:ascii="Tahoma" w:hAnsi="Tahoma" w:cs="Tahoma"/>
        </w:rPr>
        <w:t>,</w:t>
      </w:r>
      <w:r>
        <w:rPr>
          <w:rFonts w:ascii="Tahoma" w:hAnsi="Tahoma" w:cs="Tahoma"/>
        </w:rPr>
        <w:t xml:space="preserve"> </w:t>
      </w:r>
      <w:r w:rsidR="001F1B3C">
        <w:rPr>
          <w:rFonts w:ascii="Tahoma" w:hAnsi="Tahoma" w:cs="Tahoma"/>
        </w:rPr>
        <w:t xml:space="preserve">wurde im Rahmen der Präsentation </w:t>
      </w:r>
      <w:r>
        <w:rPr>
          <w:rFonts w:ascii="Tahoma" w:hAnsi="Tahoma" w:cs="Tahoma"/>
        </w:rPr>
        <w:t>in den Mittelpunkt</w:t>
      </w:r>
      <w:r w:rsidR="001F1B3C">
        <w:rPr>
          <w:rFonts w:ascii="Tahoma" w:hAnsi="Tahoma" w:cs="Tahoma"/>
        </w:rPr>
        <w:t xml:space="preserve"> gestellt</w:t>
      </w:r>
      <w:r>
        <w:rPr>
          <w:rFonts w:ascii="Tahoma" w:hAnsi="Tahoma" w:cs="Tahoma"/>
        </w:rPr>
        <w:t>.</w:t>
      </w:r>
      <w:r w:rsidR="004A354F" w:rsidRPr="004A354F">
        <w:rPr>
          <w:rFonts w:ascii="Tahoma" w:hAnsi="Tahoma" w:cs="Tahoma"/>
        </w:rPr>
        <w:t xml:space="preserve"> Sabine Köszegi, Vorsitzende des Fachbeirats für Ethik der Künstlichen Intelligenz der UNESCO Kommission Österreich</w:t>
      </w:r>
      <w:r w:rsidR="001F1B3C">
        <w:rPr>
          <w:rFonts w:ascii="Tahoma" w:hAnsi="Tahoma" w:cs="Tahoma"/>
        </w:rPr>
        <w:t>, setzt sich</w:t>
      </w:r>
      <w:r w:rsidR="004A354F" w:rsidRPr="004A354F">
        <w:rPr>
          <w:rFonts w:ascii="Tahoma" w:hAnsi="Tahoma" w:cs="Tahoma"/>
        </w:rPr>
        <w:t xml:space="preserve"> für eine sinnvolle Mensch-Maschinen-Symbiose ein, wo künstliche Intelligenz effizient unterstütz</w:t>
      </w:r>
      <w:r w:rsidR="00F64207">
        <w:rPr>
          <w:rFonts w:ascii="Tahoma" w:hAnsi="Tahoma" w:cs="Tahoma"/>
        </w:rPr>
        <w:t>t</w:t>
      </w:r>
      <w:r w:rsidR="004A354F" w:rsidRPr="004A354F">
        <w:rPr>
          <w:rFonts w:ascii="Tahoma" w:hAnsi="Tahoma" w:cs="Tahoma"/>
        </w:rPr>
        <w:t xml:space="preserve">, der Mensch aber im </w:t>
      </w:r>
      <w:r w:rsidR="001F1B3C">
        <w:rPr>
          <w:rFonts w:ascii="Tahoma" w:hAnsi="Tahoma" w:cs="Tahoma"/>
        </w:rPr>
        <w:t>´</w:t>
      </w:r>
      <w:r w:rsidR="004A354F" w:rsidRPr="004A354F">
        <w:rPr>
          <w:rFonts w:ascii="Tahoma" w:hAnsi="Tahoma" w:cs="Tahoma"/>
        </w:rPr>
        <w:t>Driver Seat</w:t>
      </w:r>
      <w:r w:rsidR="001F1B3C">
        <w:rPr>
          <w:rFonts w:ascii="Tahoma" w:hAnsi="Tahoma" w:cs="Tahoma"/>
        </w:rPr>
        <w:t>´</w:t>
      </w:r>
      <w:r w:rsidR="004A354F" w:rsidRPr="004A354F">
        <w:rPr>
          <w:rFonts w:ascii="Tahoma" w:hAnsi="Tahoma" w:cs="Tahoma"/>
        </w:rPr>
        <w:t xml:space="preserve"> bleibt. „</w:t>
      </w:r>
      <w:r w:rsidR="004A354F" w:rsidRPr="001F1B3C">
        <w:rPr>
          <w:rFonts w:ascii="Tahoma" w:hAnsi="Tahoma" w:cs="Tahoma"/>
          <w:i/>
          <w:iCs/>
        </w:rPr>
        <w:t xml:space="preserve">Wenn wir Mensch und Maschine symbiotisch einsetzen wollen, müssen wir Schnittstellen bauen, die die unterschiedlichen Modi Operandi so zusammenbringen, dass die Menschen befähigt werden, gut mit KI umzugehen. Wir müssen die Menschen schulen, damit sie eine kritische Perspektive gegenüber diesen Technologien einnehmen </w:t>
      </w:r>
      <w:r w:rsidR="0037730E" w:rsidRPr="001F1B3C">
        <w:rPr>
          <w:rFonts w:ascii="Tahoma" w:hAnsi="Tahoma" w:cs="Tahoma"/>
          <w:i/>
          <w:iCs/>
        </w:rPr>
        <w:t xml:space="preserve">können </w:t>
      </w:r>
      <w:r w:rsidR="004A354F" w:rsidRPr="001F1B3C">
        <w:rPr>
          <w:rFonts w:ascii="Tahoma" w:hAnsi="Tahoma" w:cs="Tahoma"/>
          <w:i/>
          <w:iCs/>
        </w:rPr>
        <w:t>und zugleich eine wohlwollende Perspektive auf eigene Kompetenzen haben. Wir müssen uns die Fähigkeit des kritischen Denkens erhalten und dies nicht auf die generative KI verlagern. So bleibt Diversität und Kreativität in der Gesellschaft erhalten</w:t>
      </w:r>
      <w:r w:rsidR="004A354F" w:rsidRPr="004A354F">
        <w:rPr>
          <w:rFonts w:ascii="Tahoma" w:hAnsi="Tahoma" w:cs="Tahoma"/>
        </w:rPr>
        <w:t>,“ so Köszegi.</w:t>
      </w:r>
    </w:p>
    <w:p w14:paraId="5A2A15CB" w14:textId="56B15622" w:rsidR="004A354F" w:rsidRPr="004A354F" w:rsidRDefault="004A354F" w:rsidP="004A354F">
      <w:pPr>
        <w:rPr>
          <w:rFonts w:ascii="Tahoma" w:hAnsi="Tahoma" w:cs="Tahoma"/>
        </w:rPr>
      </w:pPr>
      <w:r w:rsidRPr="004A354F">
        <w:rPr>
          <w:rFonts w:ascii="Tahoma" w:hAnsi="Tahoma" w:cs="Tahoma"/>
        </w:rPr>
        <w:t xml:space="preserve"> </w:t>
      </w:r>
    </w:p>
    <w:p w14:paraId="6F1A8959" w14:textId="6435A35D" w:rsidR="004A354F" w:rsidRPr="004A354F" w:rsidRDefault="004A354F" w:rsidP="004A354F">
      <w:pPr>
        <w:rPr>
          <w:rFonts w:ascii="Tahoma" w:hAnsi="Tahoma" w:cs="Tahoma"/>
        </w:rPr>
      </w:pPr>
      <w:r w:rsidRPr="004A354F">
        <w:rPr>
          <w:rFonts w:ascii="Tahoma" w:hAnsi="Tahoma" w:cs="Tahoma"/>
        </w:rPr>
        <w:t>„</w:t>
      </w:r>
      <w:r w:rsidRPr="001F1B3C">
        <w:rPr>
          <w:rFonts w:ascii="Tahoma" w:hAnsi="Tahoma" w:cs="Tahoma"/>
          <w:i/>
          <w:iCs/>
        </w:rPr>
        <w:t>Diese Deklaration ist ein Auftrag und ein Bekenntnis, ein gesellschaftlicher Kompass, eine Verp</w:t>
      </w:r>
      <w:r w:rsidR="00F64207" w:rsidRPr="001F1B3C">
        <w:rPr>
          <w:rFonts w:ascii="Tahoma" w:hAnsi="Tahoma" w:cs="Tahoma"/>
          <w:i/>
          <w:iCs/>
        </w:rPr>
        <w:t>f</w:t>
      </w:r>
      <w:r w:rsidRPr="001F1B3C">
        <w:rPr>
          <w:rFonts w:ascii="Tahoma" w:hAnsi="Tahoma" w:cs="Tahoma"/>
          <w:i/>
          <w:iCs/>
        </w:rPr>
        <w:t xml:space="preserve">lichtung unsere Werte weiterzutragen. Wenn es heißt </w:t>
      </w:r>
      <w:r w:rsidR="001F1B3C">
        <w:rPr>
          <w:rFonts w:ascii="Tahoma" w:hAnsi="Tahoma" w:cs="Tahoma"/>
          <w:i/>
          <w:iCs/>
        </w:rPr>
        <w:t>´</w:t>
      </w:r>
      <w:r w:rsidRPr="001F1B3C">
        <w:rPr>
          <w:rFonts w:ascii="Tahoma" w:hAnsi="Tahoma" w:cs="Tahoma"/>
          <w:i/>
          <w:iCs/>
        </w:rPr>
        <w:t>Zusammenhalt in der Gemeinschaft</w:t>
      </w:r>
      <w:r w:rsidR="001F1B3C">
        <w:rPr>
          <w:rFonts w:ascii="Tahoma" w:hAnsi="Tahoma" w:cs="Tahoma"/>
          <w:i/>
          <w:iCs/>
        </w:rPr>
        <w:t>´</w:t>
      </w:r>
      <w:r w:rsidRPr="001F1B3C">
        <w:rPr>
          <w:rFonts w:ascii="Tahoma" w:hAnsi="Tahoma" w:cs="Tahoma"/>
          <w:i/>
          <w:iCs/>
        </w:rPr>
        <w:t xml:space="preserve">, </w:t>
      </w:r>
      <w:r w:rsidR="001F1B3C">
        <w:rPr>
          <w:rFonts w:ascii="Tahoma" w:hAnsi="Tahoma" w:cs="Tahoma"/>
          <w:i/>
          <w:iCs/>
        </w:rPr>
        <w:lastRenderedPageBreak/>
        <w:t>´</w:t>
      </w:r>
      <w:r w:rsidRPr="001F1B3C">
        <w:rPr>
          <w:rFonts w:ascii="Tahoma" w:hAnsi="Tahoma" w:cs="Tahoma"/>
          <w:i/>
          <w:iCs/>
        </w:rPr>
        <w:t>Identität in der Region</w:t>
      </w:r>
      <w:r w:rsidR="001F1B3C">
        <w:rPr>
          <w:rFonts w:ascii="Tahoma" w:hAnsi="Tahoma" w:cs="Tahoma"/>
          <w:i/>
          <w:iCs/>
        </w:rPr>
        <w:t>´</w:t>
      </w:r>
      <w:r w:rsidRPr="001F1B3C">
        <w:rPr>
          <w:rFonts w:ascii="Tahoma" w:hAnsi="Tahoma" w:cs="Tahoma"/>
          <w:i/>
          <w:iCs/>
        </w:rPr>
        <w:t xml:space="preserve"> oder </w:t>
      </w:r>
      <w:r w:rsidR="001F1B3C">
        <w:rPr>
          <w:rFonts w:ascii="Tahoma" w:hAnsi="Tahoma" w:cs="Tahoma"/>
          <w:i/>
          <w:iCs/>
        </w:rPr>
        <w:t>´</w:t>
      </w:r>
      <w:r w:rsidRPr="001F1B3C">
        <w:rPr>
          <w:rFonts w:ascii="Tahoma" w:hAnsi="Tahoma" w:cs="Tahoma"/>
          <w:i/>
          <w:iCs/>
        </w:rPr>
        <w:t>Verlässlich echte Begegnung</w:t>
      </w:r>
      <w:r w:rsidR="001F1B3C">
        <w:rPr>
          <w:rFonts w:ascii="Tahoma" w:hAnsi="Tahoma" w:cs="Tahoma"/>
          <w:i/>
          <w:iCs/>
        </w:rPr>
        <w:t>´</w:t>
      </w:r>
      <w:r w:rsidRPr="001F1B3C">
        <w:rPr>
          <w:rFonts w:ascii="Tahoma" w:hAnsi="Tahoma" w:cs="Tahoma"/>
          <w:i/>
          <w:iCs/>
        </w:rPr>
        <w:t>, dann sind dies keine Überschriften, sondern das ist gelebte Praxis</w:t>
      </w:r>
      <w:r w:rsidRPr="004A354F">
        <w:rPr>
          <w:rFonts w:ascii="Tahoma" w:hAnsi="Tahoma" w:cs="Tahoma"/>
        </w:rPr>
        <w:t xml:space="preserve">“, betonte Martin Lammerhuber </w:t>
      </w:r>
      <w:r w:rsidR="001F1B3C">
        <w:rPr>
          <w:rFonts w:ascii="Tahoma" w:hAnsi="Tahoma" w:cs="Tahoma"/>
        </w:rPr>
        <w:t>abschließend</w:t>
      </w:r>
      <w:r w:rsidRPr="004A354F">
        <w:rPr>
          <w:rFonts w:ascii="Tahoma" w:hAnsi="Tahoma" w:cs="Tahoma"/>
        </w:rPr>
        <w:t xml:space="preserve">. </w:t>
      </w:r>
    </w:p>
    <w:p w14:paraId="6693A6F6" w14:textId="3CACBAF2" w:rsidR="004A354F" w:rsidRPr="004A354F" w:rsidRDefault="004A354F" w:rsidP="004A354F">
      <w:pPr>
        <w:rPr>
          <w:rFonts w:ascii="Tahoma" w:hAnsi="Tahoma" w:cs="Tahoma"/>
        </w:rPr>
      </w:pPr>
      <w:r w:rsidRPr="004A354F">
        <w:rPr>
          <w:rFonts w:ascii="Tahoma" w:hAnsi="Tahoma" w:cs="Tahoma"/>
        </w:rPr>
        <w:t>Die Deklaration beinhaltet Statements namhafter Expertinnen und Experten</w:t>
      </w:r>
      <w:r w:rsidR="008008E9">
        <w:rPr>
          <w:rFonts w:ascii="Tahoma" w:hAnsi="Tahoma" w:cs="Tahoma"/>
        </w:rPr>
        <w:t>, wie Essayist und Journalist Wolf Lotter, Neurowissenschaftler und Autor Joachim Bauer oder Jakob Lahmer</w:t>
      </w:r>
      <w:r w:rsidRPr="004A354F">
        <w:rPr>
          <w:rFonts w:ascii="Tahoma" w:hAnsi="Tahoma" w:cs="Tahoma"/>
        </w:rPr>
        <w:t>,</w:t>
      </w:r>
      <w:r w:rsidR="008008E9">
        <w:rPr>
          <w:rFonts w:ascii="Tahoma" w:hAnsi="Tahoma" w:cs="Tahoma"/>
        </w:rPr>
        <w:t xml:space="preserve"> Gründer von craftworks GmbH,</w:t>
      </w:r>
      <w:r w:rsidRPr="004A354F">
        <w:rPr>
          <w:rFonts w:ascii="Tahoma" w:hAnsi="Tahoma" w:cs="Tahoma"/>
        </w:rPr>
        <w:t xml:space="preserve"> die sich eingehend mit Künstlicher Intelligenz auseinandersetzen</w:t>
      </w:r>
      <w:r w:rsidR="008008E9">
        <w:rPr>
          <w:rFonts w:ascii="Tahoma" w:hAnsi="Tahoma" w:cs="Tahoma"/>
        </w:rPr>
        <w:t xml:space="preserve">. Sie </w:t>
      </w:r>
      <w:r w:rsidRPr="004A354F">
        <w:rPr>
          <w:rFonts w:ascii="Tahoma" w:hAnsi="Tahoma" w:cs="Tahoma"/>
        </w:rPr>
        <w:t>eröffnet damit auch einen Diskurs über KI als sinnvolle Unterstützung in der modernen Arbeitswelt</w:t>
      </w:r>
      <w:r w:rsidR="0082324F">
        <w:rPr>
          <w:rFonts w:ascii="Tahoma" w:hAnsi="Tahoma" w:cs="Tahoma"/>
        </w:rPr>
        <w:t>,</w:t>
      </w:r>
      <w:r w:rsidRPr="004A354F">
        <w:rPr>
          <w:rFonts w:ascii="Tahoma" w:hAnsi="Tahoma" w:cs="Tahoma"/>
        </w:rPr>
        <w:t xml:space="preserve"> und wie Regionalkultur weiterhin einen Beitrag leisten kann und muss, um eine Welt realer Erfahrungen und Erkenntnisse zu ermöglichen. Sie ist eine Orientierungshilfe der regionalen Kulturarbeit, eine Argumentationsgrundlage zur Definition gemeinsamer Ziele und Schwerpunkte in der regionalen Kulturarbeit: nicht abgehoben, nicht weltfremd, sondern vielfältig, verlässlich echt und ganz nah. </w:t>
      </w:r>
    </w:p>
    <w:p w14:paraId="47D9F99A" w14:textId="31D65FFA" w:rsidR="004A354F" w:rsidRPr="004A354F" w:rsidRDefault="004A354F" w:rsidP="004A354F">
      <w:pPr>
        <w:rPr>
          <w:rFonts w:ascii="Tahoma" w:hAnsi="Tahoma" w:cs="Tahoma"/>
        </w:rPr>
      </w:pPr>
      <w:r w:rsidRPr="004A354F">
        <w:rPr>
          <w:rFonts w:ascii="Tahoma" w:hAnsi="Tahoma" w:cs="Tahoma"/>
        </w:rPr>
        <w:t xml:space="preserve">Die Deklaration ist </w:t>
      </w:r>
      <w:r w:rsidR="008008E9">
        <w:rPr>
          <w:rFonts w:ascii="Tahoma" w:hAnsi="Tahoma" w:cs="Tahoma"/>
        </w:rPr>
        <w:t xml:space="preserve">kostenlos </w:t>
      </w:r>
      <w:r w:rsidRPr="004A354F">
        <w:rPr>
          <w:rFonts w:ascii="Tahoma" w:hAnsi="Tahoma" w:cs="Tahoma"/>
        </w:rPr>
        <w:t>bei der Kultur.Region.Niederösterreich unter </w:t>
      </w:r>
      <w:hyperlink r:id="rId10" w:history="1">
        <w:r w:rsidR="00DD5389" w:rsidRPr="00B86BE4">
          <w:rPr>
            <w:rStyle w:val="Hyperlink"/>
            <w:rFonts w:ascii="Tahoma" w:hAnsi="Tahoma" w:cs="Tahoma"/>
            <w:b/>
            <w:bCs/>
          </w:rPr>
          <w:t>office@kulturregionnoe.at</w:t>
        </w:r>
      </w:hyperlink>
      <w:r w:rsidR="008008E9">
        <w:t xml:space="preserve"> </w:t>
      </w:r>
      <w:r w:rsidR="008008E9" w:rsidRPr="004A354F">
        <w:rPr>
          <w:rFonts w:ascii="Tahoma" w:hAnsi="Tahoma" w:cs="Tahoma"/>
        </w:rPr>
        <w:t>erhältlich</w:t>
      </w:r>
      <w:r w:rsidRPr="004A354F">
        <w:rPr>
          <w:rFonts w:ascii="Tahoma" w:hAnsi="Tahoma" w:cs="Tahoma"/>
        </w:rPr>
        <w:t>.</w:t>
      </w:r>
    </w:p>
    <w:sectPr w:rsidR="004A354F" w:rsidRPr="004A354F" w:rsidSect="00A87BEA">
      <w:headerReference w:type="default" r:id="rId11"/>
      <w:footerReference w:type="default" r:id="rId12"/>
      <w:pgSz w:w="11907" w:h="16839" w:code="9"/>
      <w:pgMar w:top="1418" w:right="992" w:bottom="1134" w:left="993"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21B8" w14:textId="77777777" w:rsidR="00371C43" w:rsidRDefault="00371C43" w:rsidP="00D82F6C">
      <w:pPr>
        <w:spacing w:after="0" w:line="240" w:lineRule="auto"/>
      </w:pPr>
      <w:r>
        <w:separator/>
      </w:r>
    </w:p>
  </w:endnote>
  <w:endnote w:type="continuationSeparator" w:id="0">
    <w:p w14:paraId="4EB73CA9" w14:textId="77777777" w:rsidR="00371C43" w:rsidRDefault="00371C43" w:rsidP="00D8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19F3" w14:textId="77777777" w:rsidR="000C4B6A" w:rsidRDefault="0000545B" w:rsidP="00C062E2">
    <w:pPr>
      <w:pStyle w:val="Fuzeile"/>
      <w:ind w:left="-1418"/>
    </w:pPr>
    <w:r>
      <w:rPr>
        <w:noProof/>
        <w:lang w:eastAsia="de-AT"/>
      </w:rPr>
      <w:drawing>
        <wp:inline distT="0" distB="0" distL="0" distR="0" wp14:anchorId="37164780" wp14:editId="36D7671F">
          <wp:extent cx="6631389" cy="734907"/>
          <wp:effectExtent l="0" t="0" r="0" b="1905"/>
          <wp:docPr id="495140795" name="Grafik 495140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631389" cy="7349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7F1B" w14:textId="77777777" w:rsidR="00371C43" w:rsidRDefault="00371C43" w:rsidP="00D82F6C">
      <w:pPr>
        <w:spacing w:after="0" w:line="240" w:lineRule="auto"/>
      </w:pPr>
      <w:r>
        <w:separator/>
      </w:r>
    </w:p>
  </w:footnote>
  <w:footnote w:type="continuationSeparator" w:id="0">
    <w:p w14:paraId="1C481458" w14:textId="77777777" w:rsidR="00371C43" w:rsidRDefault="00371C43" w:rsidP="00D82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42D0" w14:textId="0AF8B5A8" w:rsidR="00D82F6C" w:rsidRPr="00741984" w:rsidRDefault="00C062E2" w:rsidP="00C062E2">
    <w:pPr>
      <w:pStyle w:val="Kopfzeile"/>
      <w:tabs>
        <w:tab w:val="clear" w:pos="9072"/>
        <w:tab w:val="left" w:pos="7371"/>
      </w:tabs>
      <w:ind w:left="708" w:right="-569"/>
      <w:jc w:val="right"/>
      <w:rPr>
        <w:b/>
        <w:bCs/>
      </w:rPr>
    </w:pPr>
    <w:r>
      <w:tab/>
    </w:r>
    <w:r w:rsidR="00741984">
      <w:rPr>
        <w:noProof/>
        <w:lang w:eastAsia="de-AT"/>
      </w:rPr>
      <w:drawing>
        <wp:inline distT="0" distB="0" distL="0" distR="0" wp14:anchorId="025DA58F" wp14:editId="65C961E5">
          <wp:extent cx="1693060" cy="666111"/>
          <wp:effectExtent l="0" t="0" r="2540" b="1270"/>
          <wp:docPr id="1976313541" name="Grafik 197631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rotWithShape="1">
                  <a:blip r:embed="rId1">
                    <a:extLst>
                      <a:ext uri="{28A0092B-C50C-407E-A947-70E740481C1C}">
                        <a14:useLocalDpi xmlns:a14="http://schemas.microsoft.com/office/drawing/2010/main" val="0"/>
                      </a:ext>
                    </a:extLst>
                  </a:blip>
                  <a:srcRect l="5" r="5"/>
                  <a:stretch/>
                </pic:blipFill>
                <pic:spPr bwMode="auto">
                  <a:xfrm>
                    <a:off x="0" y="0"/>
                    <a:ext cx="1776176" cy="6988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B476F"/>
    <w:multiLevelType w:val="hybridMultilevel"/>
    <w:tmpl w:val="879ACA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20B436F"/>
    <w:multiLevelType w:val="hybridMultilevel"/>
    <w:tmpl w:val="A7B0A2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8114D4C"/>
    <w:multiLevelType w:val="hybridMultilevel"/>
    <w:tmpl w:val="722A44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8AA44B5"/>
    <w:multiLevelType w:val="hybridMultilevel"/>
    <w:tmpl w:val="32F41A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A113AC"/>
    <w:multiLevelType w:val="hybridMultilevel"/>
    <w:tmpl w:val="9920D8B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B7A4F83"/>
    <w:multiLevelType w:val="hybridMultilevel"/>
    <w:tmpl w:val="6986C1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1FB4482"/>
    <w:multiLevelType w:val="hybridMultilevel"/>
    <w:tmpl w:val="5DBEB09A"/>
    <w:lvl w:ilvl="0" w:tplc="9A344EE0">
      <w:numFmt w:val="bullet"/>
      <w:lvlText w:val=""/>
      <w:lvlJc w:val="left"/>
      <w:pPr>
        <w:ind w:left="720" w:hanging="360"/>
      </w:pPr>
      <w:rPr>
        <w:rFonts w:ascii="Symbol" w:eastAsia="Calibri" w:hAnsi="Symbol" w:cs="Tahoma" w:hint="default"/>
        <w:color w:val="40404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6237929"/>
    <w:multiLevelType w:val="hybridMultilevel"/>
    <w:tmpl w:val="829E6C0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16293900">
    <w:abstractNumId w:val="1"/>
  </w:num>
  <w:num w:numId="2" w16cid:durableId="1996951984">
    <w:abstractNumId w:val="0"/>
  </w:num>
  <w:num w:numId="3" w16cid:durableId="946620510">
    <w:abstractNumId w:val="6"/>
  </w:num>
  <w:num w:numId="4" w16cid:durableId="975912641">
    <w:abstractNumId w:val="4"/>
  </w:num>
  <w:num w:numId="5" w16cid:durableId="108277862">
    <w:abstractNumId w:val="7"/>
  </w:num>
  <w:num w:numId="6" w16cid:durableId="84499159">
    <w:abstractNumId w:val="2"/>
  </w:num>
  <w:num w:numId="7" w16cid:durableId="788276463">
    <w:abstractNumId w:val="3"/>
  </w:num>
  <w:num w:numId="8" w16cid:durableId="1993748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6C"/>
    <w:rsid w:val="0000545B"/>
    <w:rsid w:val="00030FA8"/>
    <w:rsid w:val="0003360B"/>
    <w:rsid w:val="00034F59"/>
    <w:rsid w:val="00036B5B"/>
    <w:rsid w:val="00036F77"/>
    <w:rsid w:val="00037505"/>
    <w:rsid w:val="00042364"/>
    <w:rsid w:val="000774FA"/>
    <w:rsid w:val="000847A4"/>
    <w:rsid w:val="000B14AD"/>
    <w:rsid w:val="000C4B6A"/>
    <w:rsid w:val="000D1F72"/>
    <w:rsid w:val="000D244B"/>
    <w:rsid w:val="000D5587"/>
    <w:rsid w:val="000E78CE"/>
    <w:rsid w:val="000F2F0B"/>
    <w:rsid w:val="001147BD"/>
    <w:rsid w:val="00131CDE"/>
    <w:rsid w:val="001342BC"/>
    <w:rsid w:val="00185890"/>
    <w:rsid w:val="00193978"/>
    <w:rsid w:val="001A091B"/>
    <w:rsid w:val="001A3BA9"/>
    <w:rsid w:val="001A4704"/>
    <w:rsid w:val="001B6FC3"/>
    <w:rsid w:val="001E2204"/>
    <w:rsid w:val="001F1B3C"/>
    <w:rsid w:val="00221C9F"/>
    <w:rsid w:val="00222246"/>
    <w:rsid w:val="00240C2B"/>
    <w:rsid w:val="00251682"/>
    <w:rsid w:val="00256A9E"/>
    <w:rsid w:val="002754C2"/>
    <w:rsid w:val="00280742"/>
    <w:rsid w:val="00284C51"/>
    <w:rsid w:val="00293F84"/>
    <w:rsid w:val="0029566F"/>
    <w:rsid w:val="002972A5"/>
    <w:rsid w:val="002A6DCF"/>
    <w:rsid w:val="002C134A"/>
    <w:rsid w:val="002C55C4"/>
    <w:rsid w:val="002D4B9B"/>
    <w:rsid w:val="002E5FF5"/>
    <w:rsid w:val="0030177D"/>
    <w:rsid w:val="0030263A"/>
    <w:rsid w:val="00306118"/>
    <w:rsid w:val="003105EC"/>
    <w:rsid w:val="00310C1B"/>
    <w:rsid w:val="00310FE3"/>
    <w:rsid w:val="00312BFD"/>
    <w:rsid w:val="00332528"/>
    <w:rsid w:val="00342AC1"/>
    <w:rsid w:val="00346EEC"/>
    <w:rsid w:val="00351767"/>
    <w:rsid w:val="0035284D"/>
    <w:rsid w:val="00365A3A"/>
    <w:rsid w:val="00366D6E"/>
    <w:rsid w:val="00371C43"/>
    <w:rsid w:val="0037730E"/>
    <w:rsid w:val="00391B69"/>
    <w:rsid w:val="003B0618"/>
    <w:rsid w:val="003C70FC"/>
    <w:rsid w:val="003D298B"/>
    <w:rsid w:val="003D3793"/>
    <w:rsid w:val="003D4A86"/>
    <w:rsid w:val="003D5B83"/>
    <w:rsid w:val="003E7CE1"/>
    <w:rsid w:val="003F0D10"/>
    <w:rsid w:val="003F64D7"/>
    <w:rsid w:val="0040051B"/>
    <w:rsid w:val="00406CCF"/>
    <w:rsid w:val="00406E4E"/>
    <w:rsid w:val="00413F33"/>
    <w:rsid w:val="00425AFE"/>
    <w:rsid w:val="0042601D"/>
    <w:rsid w:val="00434A9D"/>
    <w:rsid w:val="00462F63"/>
    <w:rsid w:val="00472AED"/>
    <w:rsid w:val="004834F6"/>
    <w:rsid w:val="004A251A"/>
    <w:rsid w:val="004A354F"/>
    <w:rsid w:val="004A4FF5"/>
    <w:rsid w:val="004B722F"/>
    <w:rsid w:val="004D18C2"/>
    <w:rsid w:val="004D7D51"/>
    <w:rsid w:val="004E0CB2"/>
    <w:rsid w:val="004E2116"/>
    <w:rsid w:val="005060A1"/>
    <w:rsid w:val="00513D22"/>
    <w:rsid w:val="00542237"/>
    <w:rsid w:val="00542A3F"/>
    <w:rsid w:val="00542E72"/>
    <w:rsid w:val="00562D5C"/>
    <w:rsid w:val="0057030E"/>
    <w:rsid w:val="00572645"/>
    <w:rsid w:val="00580271"/>
    <w:rsid w:val="005837DC"/>
    <w:rsid w:val="00585A7F"/>
    <w:rsid w:val="0059087C"/>
    <w:rsid w:val="005957FC"/>
    <w:rsid w:val="00595F75"/>
    <w:rsid w:val="005A0CD0"/>
    <w:rsid w:val="005E3D2C"/>
    <w:rsid w:val="005F49CF"/>
    <w:rsid w:val="005F4AF8"/>
    <w:rsid w:val="00604057"/>
    <w:rsid w:val="00614681"/>
    <w:rsid w:val="00616693"/>
    <w:rsid w:val="00636DBB"/>
    <w:rsid w:val="00641395"/>
    <w:rsid w:val="00644C1E"/>
    <w:rsid w:val="006461B9"/>
    <w:rsid w:val="00655037"/>
    <w:rsid w:val="00655877"/>
    <w:rsid w:val="00660EB6"/>
    <w:rsid w:val="00671505"/>
    <w:rsid w:val="0067206A"/>
    <w:rsid w:val="00691D97"/>
    <w:rsid w:val="006A199B"/>
    <w:rsid w:val="006C238C"/>
    <w:rsid w:val="006C6B1B"/>
    <w:rsid w:val="006D379B"/>
    <w:rsid w:val="006D4961"/>
    <w:rsid w:val="006E0110"/>
    <w:rsid w:val="007266F4"/>
    <w:rsid w:val="00741797"/>
    <w:rsid w:val="00741984"/>
    <w:rsid w:val="0075280D"/>
    <w:rsid w:val="00756BB8"/>
    <w:rsid w:val="00764B84"/>
    <w:rsid w:val="00765796"/>
    <w:rsid w:val="00771866"/>
    <w:rsid w:val="00774831"/>
    <w:rsid w:val="00785B64"/>
    <w:rsid w:val="00790FDA"/>
    <w:rsid w:val="007A000B"/>
    <w:rsid w:val="007E3E05"/>
    <w:rsid w:val="007E4152"/>
    <w:rsid w:val="007F173A"/>
    <w:rsid w:val="008008E9"/>
    <w:rsid w:val="00812161"/>
    <w:rsid w:val="0082324F"/>
    <w:rsid w:val="00824568"/>
    <w:rsid w:val="008342F3"/>
    <w:rsid w:val="00851B96"/>
    <w:rsid w:val="0085738D"/>
    <w:rsid w:val="00862EF5"/>
    <w:rsid w:val="00883198"/>
    <w:rsid w:val="008A25B2"/>
    <w:rsid w:val="008B077B"/>
    <w:rsid w:val="008B768E"/>
    <w:rsid w:val="008C0E28"/>
    <w:rsid w:val="008C21A8"/>
    <w:rsid w:val="008F5790"/>
    <w:rsid w:val="008F797F"/>
    <w:rsid w:val="00906D89"/>
    <w:rsid w:val="009120A9"/>
    <w:rsid w:val="00912D44"/>
    <w:rsid w:val="00913AA5"/>
    <w:rsid w:val="00932804"/>
    <w:rsid w:val="00963357"/>
    <w:rsid w:val="009643CB"/>
    <w:rsid w:val="00983BF0"/>
    <w:rsid w:val="009948B6"/>
    <w:rsid w:val="009A3D78"/>
    <w:rsid w:val="009A7D0C"/>
    <w:rsid w:val="009B51DA"/>
    <w:rsid w:val="009C6F43"/>
    <w:rsid w:val="009D52AB"/>
    <w:rsid w:val="009D5C38"/>
    <w:rsid w:val="009F0E45"/>
    <w:rsid w:val="009F6B09"/>
    <w:rsid w:val="00A00876"/>
    <w:rsid w:val="00A1384F"/>
    <w:rsid w:val="00A33496"/>
    <w:rsid w:val="00A3371B"/>
    <w:rsid w:val="00A35E5D"/>
    <w:rsid w:val="00A41213"/>
    <w:rsid w:val="00A4661A"/>
    <w:rsid w:val="00A576D3"/>
    <w:rsid w:val="00A61B27"/>
    <w:rsid w:val="00A64E18"/>
    <w:rsid w:val="00A76E06"/>
    <w:rsid w:val="00A773FD"/>
    <w:rsid w:val="00A801C2"/>
    <w:rsid w:val="00A87BEA"/>
    <w:rsid w:val="00A92F0D"/>
    <w:rsid w:val="00A9425C"/>
    <w:rsid w:val="00AA13F8"/>
    <w:rsid w:val="00AA4E21"/>
    <w:rsid w:val="00AA5609"/>
    <w:rsid w:val="00AB5DB4"/>
    <w:rsid w:val="00AC1646"/>
    <w:rsid w:val="00AC167F"/>
    <w:rsid w:val="00B2403A"/>
    <w:rsid w:val="00B5201A"/>
    <w:rsid w:val="00B60BB7"/>
    <w:rsid w:val="00B62029"/>
    <w:rsid w:val="00B67406"/>
    <w:rsid w:val="00B71B66"/>
    <w:rsid w:val="00B729C3"/>
    <w:rsid w:val="00BA3343"/>
    <w:rsid w:val="00BA3E28"/>
    <w:rsid w:val="00BB3B8A"/>
    <w:rsid w:val="00BC33B0"/>
    <w:rsid w:val="00BD0777"/>
    <w:rsid w:val="00C01419"/>
    <w:rsid w:val="00C01C86"/>
    <w:rsid w:val="00C062E2"/>
    <w:rsid w:val="00C12139"/>
    <w:rsid w:val="00C169DF"/>
    <w:rsid w:val="00C20E3E"/>
    <w:rsid w:val="00C2175C"/>
    <w:rsid w:val="00C43B11"/>
    <w:rsid w:val="00C46E11"/>
    <w:rsid w:val="00C702D1"/>
    <w:rsid w:val="00C77C96"/>
    <w:rsid w:val="00C80084"/>
    <w:rsid w:val="00CB09E4"/>
    <w:rsid w:val="00CC5F30"/>
    <w:rsid w:val="00CD7935"/>
    <w:rsid w:val="00CF2448"/>
    <w:rsid w:val="00CF30F1"/>
    <w:rsid w:val="00CF7123"/>
    <w:rsid w:val="00CF7264"/>
    <w:rsid w:val="00D0359E"/>
    <w:rsid w:val="00D06C4A"/>
    <w:rsid w:val="00D261A6"/>
    <w:rsid w:val="00D306B5"/>
    <w:rsid w:val="00D42A64"/>
    <w:rsid w:val="00D53198"/>
    <w:rsid w:val="00D57735"/>
    <w:rsid w:val="00D82F6C"/>
    <w:rsid w:val="00D924C9"/>
    <w:rsid w:val="00DA6DF8"/>
    <w:rsid w:val="00DB245B"/>
    <w:rsid w:val="00DC38EC"/>
    <w:rsid w:val="00DD0FB0"/>
    <w:rsid w:val="00DD5389"/>
    <w:rsid w:val="00DE3CDD"/>
    <w:rsid w:val="00DE65A2"/>
    <w:rsid w:val="00DF2158"/>
    <w:rsid w:val="00E032B9"/>
    <w:rsid w:val="00E04C26"/>
    <w:rsid w:val="00E20B87"/>
    <w:rsid w:val="00E3100B"/>
    <w:rsid w:val="00E40F49"/>
    <w:rsid w:val="00E53FE7"/>
    <w:rsid w:val="00E605D2"/>
    <w:rsid w:val="00E6420C"/>
    <w:rsid w:val="00E72A08"/>
    <w:rsid w:val="00E8353F"/>
    <w:rsid w:val="00E84EDE"/>
    <w:rsid w:val="00EB6621"/>
    <w:rsid w:val="00ED1F64"/>
    <w:rsid w:val="00EE2F95"/>
    <w:rsid w:val="00F15CE7"/>
    <w:rsid w:val="00F33ACA"/>
    <w:rsid w:val="00F34803"/>
    <w:rsid w:val="00F5740E"/>
    <w:rsid w:val="00F57786"/>
    <w:rsid w:val="00F64207"/>
    <w:rsid w:val="00F76022"/>
    <w:rsid w:val="00F847DD"/>
    <w:rsid w:val="00F87EC8"/>
    <w:rsid w:val="00FD5DA5"/>
    <w:rsid w:val="00FE407D"/>
    <w:rsid w:val="00FF0207"/>
    <w:rsid w:val="00FF6E82"/>
    <w:rsid w:val="00FF79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97BFC"/>
  <w15:chartTrackingRefBased/>
  <w15:docId w15:val="{0362C3CD-2A76-4819-A251-16E704C2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217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D18C2"/>
    <w:pPr>
      <w:spacing w:after="0" w:line="240" w:lineRule="auto"/>
    </w:pPr>
    <w:rPr>
      <w:rFonts w:ascii="Tahoma" w:hAnsi="Tahoma"/>
    </w:rPr>
  </w:style>
  <w:style w:type="paragraph" w:styleId="Kopfzeile">
    <w:name w:val="header"/>
    <w:basedOn w:val="Standard"/>
    <w:link w:val="KopfzeileZchn"/>
    <w:uiPriority w:val="99"/>
    <w:unhideWhenUsed/>
    <w:rsid w:val="00D82F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2F6C"/>
  </w:style>
  <w:style w:type="paragraph" w:styleId="Fuzeile">
    <w:name w:val="footer"/>
    <w:basedOn w:val="Standard"/>
    <w:link w:val="FuzeileZchn"/>
    <w:uiPriority w:val="99"/>
    <w:unhideWhenUsed/>
    <w:rsid w:val="00D82F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2F6C"/>
  </w:style>
  <w:style w:type="paragraph" w:styleId="Sprechblasentext">
    <w:name w:val="Balloon Text"/>
    <w:basedOn w:val="Standard"/>
    <w:link w:val="SprechblasentextZchn"/>
    <w:uiPriority w:val="99"/>
    <w:semiHidden/>
    <w:unhideWhenUsed/>
    <w:rsid w:val="00D82F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2F6C"/>
    <w:rPr>
      <w:rFonts w:ascii="Segoe UI" w:hAnsi="Segoe UI" w:cs="Segoe UI"/>
      <w:sz w:val="18"/>
      <w:szCs w:val="18"/>
    </w:rPr>
  </w:style>
  <w:style w:type="character" w:styleId="Hyperlink">
    <w:name w:val="Hyperlink"/>
    <w:basedOn w:val="Absatz-Standardschriftart"/>
    <w:uiPriority w:val="99"/>
    <w:unhideWhenUsed/>
    <w:rsid w:val="00AB5DB4"/>
    <w:rPr>
      <w:color w:val="0563C1" w:themeColor="hyperlink"/>
      <w:u w:val="single"/>
    </w:rPr>
  </w:style>
  <w:style w:type="character" w:styleId="NichtaufgelsteErwhnung">
    <w:name w:val="Unresolved Mention"/>
    <w:basedOn w:val="Absatz-Standardschriftart"/>
    <w:uiPriority w:val="99"/>
    <w:semiHidden/>
    <w:unhideWhenUsed/>
    <w:rsid w:val="00AB5DB4"/>
    <w:rPr>
      <w:color w:val="605E5C"/>
      <w:shd w:val="clear" w:color="auto" w:fill="E1DFDD"/>
    </w:rPr>
  </w:style>
  <w:style w:type="character" w:styleId="Fett">
    <w:name w:val="Strong"/>
    <w:basedOn w:val="Absatz-Standardschriftart"/>
    <w:uiPriority w:val="22"/>
    <w:qFormat/>
    <w:rsid w:val="00251682"/>
    <w:rPr>
      <w:b/>
      <w:bCs/>
    </w:rPr>
  </w:style>
  <w:style w:type="character" w:customStyle="1" w:styleId="berschrift2Zchn">
    <w:name w:val="Überschrift 2 Zchn"/>
    <w:basedOn w:val="Absatz-Standardschriftart"/>
    <w:link w:val="berschrift2"/>
    <w:uiPriority w:val="9"/>
    <w:rsid w:val="00C2175C"/>
    <w:rPr>
      <w:rFonts w:ascii="Times New Roman" w:eastAsia="Times New Roman" w:hAnsi="Times New Roman" w:cs="Times New Roman"/>
      <w:b/>
      <w:bCs/>
      <w:sz w:val="36"/>
      <w:szCs w:val="36"/>
      <w:lang w:eastAsia="de-AT"/>
    </w:rPr>
  </w:style>
  <w:style w:type="paragraph" w:styleId="Listenabsatz">
    <w:name w:val="List Paragraph"/>
    <w:basedOn w:val="Standard"/>
    <w:uiPriority w:val="34"/>
    <w:qFormat/>
    <w:rsid w:val="009B51DA"/>
    <w:pPr>
      <w:spacing w:after="0" w:line="240" w:lineRule="auto"/>
      <w:ind w:left="720"/>
    </w:pPr>
    <w:rPr>
      <w:rFonts w:ascii="Aptos" w:hAnsi="Aptos" w:cs="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5014">
      <w:bodyDiv w:val="1"/>
      <w:marLeft w:val="0"/>
      <w:marRight w:val="0"/>
      <w:marTop w:val="0"/>
      <w:marBottom w:val="0"/>
      <w:divBdr>
        <w:top w:val="none" w:sz="0" w:space="0" w:color="auto"/>
        <w:left w:val="none" w:sz="0" w:space="0" w:color="auto"/>
        <w:bottom w:val="none" w:sz="0" w:space="0" w:color="auto"/>
        <w:right w:val="none" w:sz="0" w:space="0" w:color="auto"/>
      </w:divBdr>
    </w:div>
    <w:div w:id="601644035">
      <w:bodyDiv w:val="1"/>
      <w:marLeft w:val="0"/>
      <w:marRight w:val="0"/>
      <w:marTop w:val="0"/>
      <w:marBottom w:val="0"/>
      <w:divBdr>
        <w:top w:val="none" w:sz="0" w:space="0" w:color="auto"/>
        <w:left w:val="none" w:sz="0" w:space="0" w:color="auto"/>
        <w:bottom w:val="none" w:sz="0" w:space="0" w:color="auto"/>
        <w:right w:val="none" w:sz="0" w:space="0" w:color="auto"/>
      </w:divBdr>
    </w:div>
    <w:div w:id="721682889">
      <w:bodyDiv w:val="1"/>
      <w:marLeft w:val="0"/>
      <w:marRight w:val="0"/>
      <w:marTop w:val="0"/>
      <w:marBottom w:val="0"/>
      <w:divBdr>
        <w:top w:val="none" w:sz="0" w:space="0" w:color="auto"/>
        <w:left w:val="none" w:sz="0" w:space="0" w:color="auto"/>
        <w:bottom w:val="none" w:sz="0" w:space="0" w:color="auto"/>
        <w:right w:val="none" w:sz="0" w:space="0" w:color="auto"/>
      </w:divBdr>
    </w:div>
    <w:div w:id="860898721">
      <w:bodyDiv w:val="1"/>
      <w:marLeft w:val="0"/>
      <w:marRight w:val="0"/>
      <w:marTop w:val="0"/>
      <w:marBottom w:val="0"/>
      <w:divBdr>
        <w:top w:val="none" w:sz="0" w:space="0" w:color="auto"/>
        <w:left w:val="none" w:sz="0" w:space="0" w:color="auto"/>
        <w:bottom w:val="none" w:sz="0" w:space="0" w:color="auto"/>
        <w:right w:val="none" w:sz="0" w:space="0" w:color="auto"/>
      </w:divBdr>
    </w:div>
    <w:div w:id="1355423122">
      <w:bodyDiv w:val="1"/>
      <w:marLeft w:val="0"/>
      <w:marRight w:val="0"/>
      <w:marTop w:val="0"/>
      <w:marBottom w:val="0"/>
      <w:divBdr>
        <w:top w:val="none" w:sz="0" w:space="0" w:color="auto"/>
        <w:left w:val="none" w:sz="0" w:space="0" w:color="auto"/>
        <w:bottom w:val="none" w:sz="0" w:space="0" w:color="auto"/>
        <w:right w:val="none" w:sz="0" w:space="0" w:color="auto"/>
      </w:divBdr>
    </w:div>
    <w:div w:id="1600673189">
      <w:bodyDiv w:val="1"/>
      <w:marLeft w:val="0"/>
      <w:marRight w:val="0"/>
      <w:marTop w:val="0"/>
      <w:marBottom w:val="0"/>
      <w:divBdr>
        <w:top w:val="none" w:sz="0" w:space="0" w:color="auto"/>
        <w:left w:val="none" w:sz="0" w:space="0" w:color="auto"/>
        <w:bottom w:val="none" w:sz="0" w:space="0" w:color="auto"/>
        <w:right w:val="none" w:sz="0" w:space="0" w:color="auto"/>
      </w:divBdr>
    </w:div>
    <w:div w:id="1690259024">
      <w:bodyDiv w:val="1"/>
      <w:marLeft w:val="0"/>
      <w:marRight w:val="0"/>
      <w:marTop w:val="0"/>
      <w:marBottom w:val="0"/>
      <w:divBdr>
        <w:top w:val="none" w:sz="0" w:space="0" w:color="auto"/>
        <w:left w:val="none" w:sz="0" w:space="0" w:color="auto"/>
        <w:bottom w:val="none" w:sz="0" w:space="0" w:color="auto"/>
        <w:right w:val="none" w:sz="0" w:space="0" w:color="auto"/>
      </w:divBdr>
    </w:div>
    <w:div w:id="1960335163">
      <w:bodyDiv w:val="1"/>
      <w:marLeft w:val="0"/>
      <w:marRight w:val="0"/>
      <w:marTop w:val="0"/>
      <w:marBottom w:val="0"/>
      <w:divBdr>
        <w:top w:val="none" w:sz="0" w:space="0" w:color="auto"/>
        <w:left w:val="none" w:sz="0" w:space="0" w:color="auto"/>
        <w:bottom w:val="none" w:sz="0" w:space="0" w:color="auto"/>
        <w:right w:val="none" w:sz="0" w:space="0" w:color="auto"/>
      </w:divBdr>
    </w:div>
    <w:div w:id="21172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e@kulturregionnoe.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8ff62-fb79-465b-8014-bf22751740ca" xsi:nil="true"/>
    <lcf76f155ced4ddcb4097134ff3c332f xmlns="03e1aa6a-b71a-4488-a4ef-cf590e26ac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146952EFC4A14BAFBE885509FB368B" ma:contentTypeVersion="13" ma:contentTypeDescription="Ein neues Dokument erstellen." ma:contentTypeScope="" ma:versionID="86c1b9fd93ec41875d62cb63971c35df">
  <xsd:schema xmlns:xsd="http://www.w3.org/2001/XMLSchema" xmlns:xs="http://www.w3.org/2001/XMLSchema" xmlns:p="http://schemas.microsoft.com/office/2006/metadata/properties" xmlns:ns2="03e1aa6a-b71a-4488-a4ef-cf590e26ac81" xmlns:ns3="45e8ff62-fb79-465b-8014-bf22751740ca" targetNamespace="http://schemas.microsoft.com/office/2006/metadata/properties" ma:root="true" ma:fieldsID="2b13951af2a576133aa4592d91885e49" ns2:_="" ns3:_="">
    <xsd:import namespace="03e1aa6a-b71a-4488-a4ef-cf590e26ac81"/>
    <xsd:import namespace="45e8ff62-fb79-465b-8014-bf2275174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aa6a-b71a-4488-a4ef-cf590e26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28fd9d-3c48-44a8-8c54-77232968f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8ff62-fb79-465b-8014-bf22751740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fe8fab-84bb-4c0b-99c2-cfa919017d61}" ma:internalName="TaxCatchAll" ma:showField="CatchAllData" ma:web="45e8ff62-fb79-465b-8014-bf2275174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5E7B5-8B58-4ED2-AFD1-1406FA6450DA}">
  <ds:schemaRefs>
    <ds:schemaRef ds:uri="http://schemas.microsoft.com/office/2006/metadata/properties"/>
    <ds:schemaRef ds:uri="http://schemas.microsoft.com/office/infopath/2007/PartnerControls"/>
    <ds:schemaRef ds:uri="45e8ff62-fb79-465b-8014-bf22751740ca"/>
    <ds:schemaRef ds:uri="03e1aa6a-b71a-4488-a4ef-cf590e26ac81"/>
  </ds:schemaRefs>
</ds:datastoreItem>
</file>

<file path=customXml/itemProps2.xml><?xml version="1.0" encoding="utf-8"?>
<ds:datastoreItem xmlns:ds="http://schemas.openxmlformats.org/officeDocument/2006/customXml" ds:itemID="{92FA7356-10D6-4012-9B26-3C3C0AA3AD07}">
  <ds:schemaRefs>
    <ds:schemaRef ds:uri="http://schemas.microsoft.com/sharepoint/v3/contenttype/forms"/>
  </ds:schemaRefs>
</ds:datastoreItem>
</file>

<file path=customXml/itemProps3.xml><?xml version="1.0" encoding="utf-8"?>
<ds:datastoreItem xmlns:ds="http://schemas.openxmlformats.org/officeDocument/2006/customXml" ds:itemID="{6E898294-9EF6-40DD-9830-88D3525EF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1aa6a-b71a-4488-a4ef-cf590e26ac81"/>
    <ds:schemaRef ds:uri="45e8ff62-fb79-465b-8014-bf227517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Kern - Kultur.Region.Niederösterreich</dc:creator>
  <cp:keywords/>
  <dc:description/>
  <cp:lastModifiedBy>Wolfgang Gramann, CMC</cp:lastModifiedBy>
  <cp:revision>3</cp:revision>
  <cp:lastPrinted>2025-04-09T11:19:00Z</cp:lastPrinted>
  <dcterms:created xsi:type="dcterms:W3CDTF">2025-06-02T19:28:00Z</dcterms:created>
  <dcterms:modified xsi:type="dcterms:W3CDTF">2025-06-02T19:28:00Z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0x0101005B146952EFC4A14BAFBE885509FB368B</vt:lpwstr>
  </property>
</Properties>
</file>