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BDD2" w14:textId="77777777" w:rsidR="002B738C" w:rsidRDefault="002B738C" w:rsidP="002B738C">
      <w:pPr>
        <w:rPr>
          <w:b/>
          <w:bCs/>
        </w:rPr>
      </w:pPr>
      <w:r w:rsidRPr="002B738C">
        <w:rPr>
          <w:b/>
          <w:bCs/>
        </w:rPr>
        <w:t>Barrierefrei denken – ein Gewinn für alle</w:t>
      </w:r>
    </w:p>
    <w:p w14:paraId="17042D38" w14:textId="3FAC7328" w:rsidR="002B738C" w:rsidRPr="002B738C" w:rsidRDefault="002B738C" w:rsidP="002B738C">
      <w:pPr>
        <w:rPr>
          <w:i/>
        </w:rPr>
      </w:pPr>
      <w:r w:rsidRPr="002B738C">
        <w:rPr>
          <w:i/>
        </w:rPr>
        <w:t>Barrierefreiheit bedeutet: Teilhabe für alle. Wer barrierefrei denkt, schafft Gemeinden, in denen Menschen gern leben, arbeiten und unterwegs sind – unabhängig von Alter, körperlicher Verfassung oder Herkunft. Nutzen Sie die Angebote des BhW</w:t>
      </w:r>
      <w:r>
        <w:rPr>
          <w:i/>
        </w:rPr>
        <w:t xml:space="preserve"> Niederösterreich</w:t>
      </w:r>
      <w:r w:rsidRPr="002B738C">
        <w:rPr>
          <w:i/>
        </w:rPr>
        <w:t>, um Ihre Gemeinde zukunftssicher, lebenswert und inklusiv zu gestalten!</w:t>
      </w:r>
    </w:p>
    <w:p w14:paraId="78E57D48" w14:textId="77777777" w:rsidR="002B738C" w:rsidRPr="002B738C" w:rsidRDefault="002B738C" w:rsidP="002B738C"/>
    <w:p w14:paraId="7952C3D4" w14:textId="15DF32E2" w:rsidR="002B738C" w:rsidRPr="002B738C" w:rsidRDefault="002B738C" w:rsidP="002B738C">
      <w:r w:rsidRPr="002B738C">
        <w:t>Barrierefreiheit ist weit mehr als eine Rollstuhlrampe. Sie macht unseren Alltag für viele Menschen einfacher – Familien mit Kinderwagen, ältere Personen, Menschen mit vorübergehenden Einschränkungen</w:t>
      </w:r>
      <w:r>
        <w:t>, Mobilitätsbehinderungen</w:t>
      </w:r>
      <w:r w:rsidRPr="002B738C">
        <w:t xml:space="preserve"> oder Seh- und Hörbeeinträchtigungen. Rund 20</w:t>
      </w:r>
      <w:r w:rsidRPr="002B738C">
        <w:rPr>
          <w:rFonts w:ascii="Arial" w:hAnsi="Arial" w:cs="Arial"/>
        </w:rPr>
        <w:t> </w:t>
      </w:r>
      <w:r w:rsidRPr="002B738C">
        <w:t>% der Bev</w:t>
      </w:r>
      <w:r w:rsidRPr="002B738C">
        <w:rPr>
          <w:rFonts w:ascii="Aptos" w:hAnsi="Aptos" w:cs="Aptos"/>
        </w:rPr>
        <w:t>ö</w:t>
      </w:r>
      <w:r w:rsidRPr="002B738C">
        <w:t>lkerung sind auf Barrierefreiheit angewiesen, 50</w:t>
      </w:r>
      <w:r w:rsidRPr="002B738C">
        <w:rPr>
          <w:rFonts w:ascii="Arial" w:hAnsi="Arial" w:cs="Arial"/>
        </w:rPr>
        <w:t> </w:t>
      </w:r>
      <w:r w:rsidRPr="002B738C">
        <w:t xml:space="preserve">% profitieren aktiv davon </w:t>
      </w:r>
      <w:r w:rsidRPr="002B738C">
        <w:rPr>
          <w:rFonts w:ascii="Aptos" w:hAnsi="Aptos" w:cs="Aptos"/>
        </w:rPr>
        <w:t>–</w:t>
      </w:r>
      <w:r w:rsidRPr="002B738C">
        <w:t xml:space="preserve"> und </w:t>
      </w:r>
      <w:r>
        <w:t>ganz ehrlich: E</w:t>
      </w:r>
      <w:r w:rsidRPr="002B738C">
        <w:t xml:space="preserve">igentlich ist sie </w:t>
      </w:r>
      <w:r>
        <w:t xml:space="preserve">doch </w:t>
      </w:r>
      <w:r w:rsidRPr="002B738C">
        <w:t>f</w:t>
      </w:r>
      <w:r w:rsidRPr="002B738C">
        <w:rPr>
          <w:rFonts w:ascii="Aptos" w:hAnsi="Aptos" w:cs="Aptos"/>
        </w:rPr>
        <w:t>ü</w:t>
      </w:r>
      <w:r w:rsidRPr="002B738C">
        <w:t>r alle komfortabel</w:t>
      </w:r>
      <w:r>
        <w:t>.</w:t>
      </w:r>
    </w:p>
    <w:p w14:paraId="772F9219" w14:textId="77777777" w:rsidR="002B738C" w:rsidRPr="002B738C" w:rsidRDefault="002B738C" w:rsidP="002B738C">
      <w:r w:rsidRPr="002B738C">
        <w:t>Barrierefreiheit betrifft:</w:t>
      </w:r>
    </w:p>
    <w:p w14:paraId="7704D379" w14:textId="17E3F0CF" w:rsidR="002B738C" w:rsidRPr="002B738C" w:rsidRDefault="002B738C" w:rsidP="002B738C">
      <w:pPr>
        <w:numPr>
          <w:ilvl w:val="0"/>
          <w:numId w:val="1"/>
        </w:numPr>
      </w:pPr>
      <w:r w:rsidRPr="002B738C">
        <w:rPr>
          <w:b/>
          <w:bCs/>
        </w:rPr>
        <w:t>Architektur und Bewegungsräume</w:t>
      </w:r>
      <w:r w:rsidRPr="002B738C">
        <w:t>: breite Türen, ebene Zugänge, Rampen, Handläufe, taktile Orientierungssysteme und Aufzüge – nicht nur hilfreich für Rollstuhlnutzer, sondern auch für Eltern mit Kinderwägen oder Reisende mit Gepäck</w:t>
      </w:r>
      <w:r>
        <w:t>.</w:t>
      </w:r>
    </w:p>
    <w:p w14:paraId="0F31B5AE" w14:textId="0223585D" w:rsidR="002B738C" w:rsidRPr="002B738C" w:rsidRDefault="002B738C" w:rsidP="002B738C">
      <w:pPr>
        <w:numPr>
          <w:ilvl w:val="0"/>
          <w:numId w:val="1"/>
        </w:numPr>
      </w:pPr>
      <w:r w:rsidRPr="002B738C">
        <w:rPr>
          <w:b/>
          <w:bCs/>
        </w:rPr>
        <w:t>Kommunikation</w:t>
      </w:r>
      <w:r w:rsidRPr="002B738C">
        <w:t>: Einfache und klare Sprache, leicht verständliche Beschilderung oder Gebärdensprachdolmetscher</w:t>
      </w:r>
      <w:r>
        <w:t>innen und -dolmetscher</w:t>
      </w:r>
      <w:r w:rsidRPr="002B738C">
        <w:t xml:space="preserve"> sorgen dafür, dass wirklich alle Informationen verstehen</w:t>
      </w:r>
      <w:r>
        <w:t>. D</w:t>
      </w:r>
      <w:r w:rsidRPr="002B738C">
        <w:t>as stärkt Inklusion</w:t>
      </w:r>
      <w:r>
        <w:t>.</w:t>
      </w:r>
      <w:r w:rsidRPr="002B738C">
        <w:t xml:space="preserve"> </w:t>
      </w:r>
    </w:p>
    <w:p w14:paraId="01139D45" w14:textId="6FCDF0F4" w:rsidR="002B738C" w:rsidRPr="002B738C" w:rsidRDefault="002B738C" w:rsidP="002B738C">
      <w:pPr>
        <w:numPr>
          <w:ilvl w:val="0"/>
          <w:numId w:val="1"/>
        </w:numPr>
      </w:pPr>
      <w:r w:rsidRPr="002B738C">
        <w:rPr>
          <w:b/>
          <w:bCs/>
        </w:rPr>
        <w:t>Digitale Barrierefreiheit</w:t>
      </w:r>
      <w:r w:rsidRPr="002B738C">
        <w:t>: Öffentliche Stellen müssen seit 2021 ihre Webseiten und Apps barrierefrei gestalten. Das Projekt „BhW barrierefrei“ bietet konkrete Unterstützung für Gemeinden, von Prüfungen bis zur Beratung (</w:t>
      </w:r>
      <w:hyperlink r:id="rId5" w:tooltip="Beiträge mit der Kategorie: Barrierefreiheit" w:history="1">
        <w:r w:rsidRPr="002B738C">
          <w:rPr>
            <w:rStyle w:val="Hyperlink"/>
          </w:rPr>
          <w:t>bhw-n.eu/barrierefrei</w:t>
        </w:r>
      </w:hyperlink>
      <w:r w:rsidRPr="002B738C">
        <w:t>).</w:t>
      </w:r>
    </w:p>
    <w:p w14:paraId="6885175D" w14:textId="77777777" w:rsidR="002B738C" w:rsidRPr="002B738C" w:rsidRDefault="002B738C" w:rsidP="002B738C">
      <w:pPr>
        <w:rPr>
          <w:b/>
          <w:bCs/>
        </w:rPr>
      </w:pPr>
      <w:r w:rsidRPr="002B738C">
        <w:rPr>
          <w:b/>
          <w:bCs/>
        </w:rPr>
        <w:t>BhW Niederösterreich – Angebote im Überblick</w:t>
      </w:r>
    </w:p>
    <w:p w14:paraId="54DE2693" w14:textId="1FB85FCC" w:rsidR="002B738C" w:rsidRPr="002B738C" w:rsidRDefault="002B738C" w:rsidP="002B738C">
      <w:r w:rsidRPr="002B738C">
        <w:t>Das BhW bietet eine breite Palette an Leistungen rund um Barrierefreiheit (</w:t>
      </w:r>
      <w:hyperlink r:id="rId6" w:tooltip="Barrierefrei: Buchbare Angebote" w:history="1">
        <w:r w:rsidRPr="002B738C">
          <w:rPr>
            <w:rStyle w:val="Hyperlink"/>
          </w:rPr>
          <w:t>bhw-n.eu/barrierefrei</w:t>
        </w:r>
      </w:hyperlink>
      <w:r w:rsidRPr="002B738C">
        <w:t>):</w:t>
      </w:r>
    </w:p>
    <w:p w14:paraId="697AA7E5" w14:textId="57025293" w:rsidR="002B738C" w:rsidRPr="002B738C" w:rsidRDefault="002B738C" w:rsidP="002B738C">
      <w:pPr>
        <w:numPr>
          <w:ilvl w:val="0"/>
          <w:numId w:val="2"/>
        </w:numPr>
      </w:pPr>
      <w:r w:rsidRPr="002B738C">
        <w:rPr>
          <w:b/>
          <w:bCs/>
        </w:rPr>
        <w:t>Gemeindebegehung</w:t>
      </w:r>
      <w:r w:rsidRPr="002B738C">
        <w:t xml:space="preserve"> – </w:t>
      </w:r>
      <w:r>
        <w:t>mit Menschen mit Behinderung können</w:t>
      </w:r>
      <w:r w:rsidRPr="002B738C">
        <w:t xml:space="preserve"> Gemeindezentrum, Wege und Zugänge</w:t>
      </w:r>
      <w:r>
        <w:t xml:space="preserve"> angeschaut werden sowie</w:t>
      </w:r>
      <w:r w:rsidRPr="002B738C">
        <w:t xml:space="preserve"> Barrieren direkt per Rollstuhl, Kinderwagen</w:t>
      </w:r>
      <w:r>
        <w:t>, Blindenstock</w:t>
      </w:r>
      <w:r w:rsidRPr="002B738C">
        <w:t xml:space="preserve"> etc.</w:t>
      </w:r>
      <w:r>
        <w:t xml:space="preserve"> getestet werden</w:t>
      </w:r>
      <w:r w:rsidR="00624432">
        <w:t>. Die Begehung ist zu 50% vom Land NÖ gefördert</w:t>
      </w:r>
      <w:r w:rsidRPr="002B738C">
        <w:t xml:space="preserve"> (</w:t>
      </w:r>
      <w:hyperlink r:id="rId7" w:tooltip="Barrierefrei: Buchbare Angebote" w:history="1">
        <w:r w:rsidRPr="002B738C">
          <w:rPr>
            <w:rStyle w:val="Hyperlink"/>
          </w:rPr>
          <w:t>bhw-n.eu/barrierefrei</w:t>
        </w:r>
      </w:hyperlink>
      <w:r w:rsidRPr="002B738C">
        <w:t>).</w:t>
      </w:r>
    </w:p>
    <w:p w14:paraId="535E63F0" w14:textId="56213B51" w:rsidR="002B738C" w:rsidRPr="002B738C" w:rsidRDefault="002B738C" w:rsidP="002B738C">
      <w:pPr>
        <w:numPr>
          <w:ilvl w:val="0"/>
          <w:numId w:val="2"/>
        </w:numPr>
      </w:pPr>
      <w:r w:rsidRPr="002B738C">
        <w:rPr>
          <w:b/>
          <w:bCs/>
        </w:rPr>
        <w:t>Schulungen &amp; Sensibilisierungs-Workshops</w:t>
      </w:r>
      <w:r w:rsidRPr="002B738C">
        <w:t xml:space="preserve"> – praxisnahe Trainings zum Umgang mit Menschen mit Behinderungen (</w:t>
      </w:r>
      <w:hyperlink r:id="rId8" w:tooltip="Barrierefrei: Buchbare Angebote" w:history="1">
        <w:r w:rsidRPr="002B738C">
          <w:rPr>
            <w:rStyle w:val="Hyperlink"/>
          </w:rPr>
          <w:t>bhw-n.eu</w:t>
        </w:r>
      </w:hyperlink>
      <w:r w:rsidRPr="002B738C">
        <w:t>).</w:t>
      </w:r>
    </w:p>
    <w:p w14:paraId="672CE04D" w14:textId="348D55C9" w:rsidR="002B738C" w:rsidRPr="002B738C" w:rsidRDefault="002B738C" w:rsidP="002B738C">
      <w:pPr>
        <w:numPr>
          <w:ilvl w:val="0"/>
          <w:numId w:val="2"/>
        </w:numPr>
      </w:pPr>
      <w:r w:rsidRPr="002B738C">
        <w:rPr>
          <w:b/>
          <w:bCs/>
        </w:rPr>
        <w:t>Beratung zur digitalen Barrierefreiheit</w:t>
      </w:r>
      <w:r w:rsidRPr="002B738C">
        <w:t xml:space="preserve"> – Hilfe bei Websites, Apps, barrierefreien PDFs und Dokumentenchecks (</w:t>
      </w:r>
      <w:hyperlink r:id="rId9" w:history="1">
        <w:r w:rsidRPr="002B738C">
          <w:rPr>
            <w:rStyle w:val="Hyperlink"/>
          </w:rPr>
          <w:t>bhw-n.eu</w:t>
        </w:r>
      </w:hyperlink>
      <w:r w:rsidRPr="002B738C">
        <w:t>).</w:t>
      </w:r>
    </w:p>
    <w:p w14:paraId="3FA5DC50" w14:textId="601412BD" w:rsidR="002B738C" w:rsidRPr="002B738C" w:rsidRDefault="002B738C" w:rsidP="002B738C">
      <w:pPr>
        <w:numPr>
          <w:ilvl w:val="0"/>
          <w:numId w:val="2"/>
        </w:numPr>
      </w:pPr>
      <w:r w:rsidRPr="002B738C">
        <w:rPr>
          <w:b/>
          <w:bCs/>
        </w:rPr>
        <w:lastRenderedPageBreak/>
        <w:t>Vorträge</w:t>
      </w:r>
      <w:r w:rsidRPr="002B738C">
        <w:t xml:space="preserve"> – Themen wie „Wie sehen Websites für Blinde aus?“ oder „Einfache Sprache“ (</w:t>
      </w:r>
      <w:hyperlink r:id="rId10" w:tooltip="Barrierefrei: Buchbare Angebote" w:history="1">
        <w:r w:rsidRPr="002B738C">
          <w:rPr>
            <w:rStyle w:val="Hyperlink"/>
          </w:rPr>
          <w:t>bhw-n.eu</w:t>
        </w:r>
      </w:hyperlink>
      <w:r w:rsidRPr="002B738C">
        <w:t>).</w:t>
      </w:r>
    </w:p>
    <w:p w14:paraId="5901C9F2" w14:textId="495D196A" w:rsidR="002B738C" w:rsidRPr="002B738C" w:rsidRDefault="002B738C" w:rsidP="002B738C">
      <w:pPr>
        <w:numPr>
          <w:ilvl w:val="0"/>
          <w:numId w:val="2"/>
        </w:numPr>
      </w:pPr>
      <w:r w:rsidRPr="002B738C">
        <w:rPr>
          <w:b/>
          <w:bCs/>
        </w:rPr>
        <w:t>Kostenlose Broschüren</w:t>
      </w:r>
      <w:r w:rsidRPr="002B738C">
        <w:t xml:space="preserve"> – z.</w:t>
      </w:r>
      <w:r w:rsidRPr="002B738C">
        <w:rPr>
          <w:rFonts w:ascii="Arial" w:hAnsi="Arial" w:cs="Arial"/>
        </w:rPr>
        <w:t> </w:t>
      </w:r>
      <w:r w:rsidRPr="002B738C">
        <w:t xml:space="preserve">B. </w:t>
      </w:r>
      <w:r w:rsidRPr="002B738C">
        <w:rPr>
          <w:rFonts w:ascii="Aptos" w:hAnsi="Aptos" w:cs="Aptos"/>
        </w:rPr>
        <w:t>„</w:t>
      </w:r>
      <w:r w:rsidRPr="002B738C">
        <w:t>Veranstaltungen f</w:t>
      </w:r>
      <w:r w:rsidRPr="002B738C">
        <w:rPr>
          <w:rFonts w:ascii="Aptos" w:hAnsi="Aptos" w:cs="Aptos"/>
        </w:rPr>
        <w:t>ü</w:t>
      </w:r>
      <w:r w:rsidRPr="002B738C">
        <w:t>r ALLE organisieren</w:t>
      </w:r>
      <w:r w:rsidRPr="002B738C">
        <w:rPr>
          <w:rFonts w:ascii="Aptos" w:hAnsi="Aptos" w:cs="Aptos"/>
        </w:rPr>
        <w:t>“</w:t>
      </w:r>
      <w:r w:rsidRPr="002B738C">
        <w:t xml:space="preserve">, </w:t>
      </w:r>
      <w:r w:rsidRPr="002B738C">
        <w:rPr>
          <w:rFonts w:ascii="Aptos" w:hAnsi="Aptos" w:cs="Aptos"/>
        </w:rPr>
        <w:t>„</w:t>
      </w:r>
      <w:r w:rsidRPr="002B738C">
        <w:t>Digitale Barrierefreiheit 1.0 &amp; 2.0</w:t>
      </w:r>
      <w:r w:rsidRPr="002B738C">
        <w:rPr>
          <w:rFonts w:ascii="Aptos" w:hAnsi="Aptos" w:cs="Aptos"/>
        </w:rPr>
        <w:t>“</w:t>
      </w:r>
      <w:r w:rsidRPr="002B738C">
        <w:t xml:space="preserve">, </w:t>
      </w:r>
      <w:r w:rsidRPr="002B738C">
        <w:rPr>
          <w:rFonts w:ascii="Aptos" w:hAnsi="Aptos" w:cs="Aptos"/>
        </w:rPr>
        <w:t>„</w:t>
      </w:r>
      <w:r w:rsidRPr="002B738C">
        <w:t>Kinder</w:t>
      </w:r>
      <w:r w:rsidRPr="002B738C">
        <w:noBreakHyphen/>
        <w:t xml:space="preserve">Magazin </w:t>
      </w:r>
      <w:r w:rsidRPr="002B738C">
        <w:rPr>
          <w:rFonts w:ascii="Aptos" w:hAnsi="Aptos" w:cs="Aptos"/>
        </w:rPr>
        <w:t>–</w:t>
      </w:r>
      <w:r w:rsidRPr="002B738C">
        <w:t xml:space="preserve"> Gemeinsam f</w:t>
      </w:r>
      <w:r w:rsidRPr="002B738C">
        <w:rPr>
          <w:rFonts w:ascii="Aptos" w:hAnsi="Aptos" w:cs="Aptos"/>
        </w:rPr>
        <w:t>ü</w:t>
      </w:r>
      <w:r w:rsidRPr="002B738C">
        <w:t>r ALLE</w:t>
      </w:r>
      <w:r w:rsidRPr="002B738C">
        <w:rPr>
          <w:rFonts w:ascii="Aptos" w:hAnsi="Aptos" w:cs="Aptos"/>
        </w:rPr>
        <w:t>“</w:t>
      </w:r>
      <w:r w:rsidRPr="002B738C">
        <w:t xml:space="preserve">, </w:t>
      </w:r>
      <w:r w:rsidRPr="002B738C">
        <w:rPr>
          <w:rFonts w:ascii="Aptos" w:hAnsi="Aptos" w:cs="Aptos"/>
        </w:rPr>
        <w:t>„</w:t>
      </w:r>
      <w:r w:rsidRPr="002B738C">
        <w:t>Einfache Sprache</w:t>
      </w:r>
      <w:r w:rsidRPr="002B738C">
        <w:rPr>
          <w:rFonts w:ascii="Aptos" w:hAnsi="Aptos" w:cs="Aptos"/>
        </w:rPr>
        <w:t>“</w:t>
      </w:r>
      <w:r w:rsidRPr="002B738C">
        <w:t xml:space="preserve"> (</w:t>
      </w:r>
      <w:hyperlink r:id="rId11" w:tooltip="Kostenlose Barrierefrei-Broschüren" w:history="1">
        <w:r>
          <w:rPr>
            <w:rStyle w:val="Hyperlink"/>
          </w:rPr>
          <w:t>bhw-n.eu</w:t>
        </w:r>
      </w:hyperlink>
      <w:r w:rsidRPr="002B738C">
        <w:t>).</w:t>
      </w:r>
    </w:p>
    <w:p w14:paraId="34AD1D6F" w14:textId="77777777" w:rsidR="002B738C" w:rsidRPr="002B738C" w:rsidRDefault="002B738C" w:rsidP="002B738C">
      <w:pPr>
        <w:rPr>
          <w:b/>
          <w:bCs/>
        </w:rPr>
      </w:pPr>
      <w:r w:rsidRPr="002B738C">
        <w:rPr>
          <w:b/>
          <w:bCs/>
        </w:rPr>
        <w:t>Gesetzlicher Rahmen</w:t>
      </w:r>
    </w:p>
    <w:p w14:paraId="704F00F7" w14:textId="409CE54F" w:rsidR="002B738C" w:rsidRDefault="002B738C" w:rsidP="002B738C">
      <w:r w:rsidRPr="002B738C">
        <w:t>Mit dem am 28.</w:t>
      </w:r>
      <w:r w:rsidRPr="002B738C">
        <w:rPr>
          <w:rFonts w:ascii="Arial" w:hAnsi="Arial" w:cs="Arial"/>
        </w:rPr>
        <w:t> </w:t>
      </w:r>
      <w:r w:rsidRPr="002B738C">
        <w:t>Juni</w:t>
      </w:r>
      <w:r w:rsidRPr="002B738C">
        <w:rPr>
          <w:rFonts w:ascii="Arial" w:hAnsi="Arial" w:cs="Arial"/>
        </w:rPr>
        <w:t> </w:t>
      </w:r>
      <w:r w:rsidRPr="002B738C">
        <w:t xml:space="preserve">2025 in Kraft tretenden </w:t>
      </w:r>
      <w:r w:rsidRPr="002B738C">
        <w:rPr>
          <w:rFonts w:ascii="Aptos" w:hAnsi="Aptos" w:cs="Aptos"/>
        </w:rPr>
        <w:t>ö</w:t>
      </w:r>
      <w:r w:rsidRPr="002B738C">
        <w:t xml:space="preserve">sterreichischen Barrierefreiheitsgesetz und der EU-Richtlinie 2019/882 werden Gemeinden gesetzlich verpflichtet, Barrierefreiheit im </w:t>
      </w:r>
      <w:r w:rsidRPr="002B738C">
        <w:rPr>
          <w:rFonts w:ascii="Aptos" w:hAnsi="Aptos" w:cs="Aptos"/>
        </w:rPr>
        <w:t>ö</w:t>
      </w:r>
      <w:r w:rsidRPr="002B738C">
        <w:t>ffentlichen Raum sicherzustelle</w:t>
      </w:r>
      <w:r>
        <w:t>n</w:t>
      </w:r>
      <w:r w:rsidRPr="002B738C">
        <w:t>. Auch E</w:t>
      </w:r>
      <w:r w:rsidRPr="002B738C">
        <w:noBreakHyphen/>
        <w:t>Government- und Web-Zugänglichkeits-Gesetz regeln den Zugang zu digitalen Inhalten seit 2020/2021 (</w:t>
      </w:r>
      <w:hyperlink r:id="rId12" w:tooltip="Einfache Schritte für mehr digitale Barrierefreiheit" w:history="1">
        <w:r w:rsidRPr="002B738C">
          <w:rPr>
            <w:rStyle w:val="Hyperlink"/>
          </w:rPr>
          <w:t>Erwachsenenbildung Österreich</w:t>
        </w:r>
      </w:hyperlink>
      <w:r w:rsidRPr="002B738C">
        <w:t>).</w:t>
      </w:r>
    </w:p>
    <w:p w14:paraId="687E4019" w14:textId="77777777" w:rsidR="00641F39" w:rsidRDefault="00641F39" w:rsidP="002B738C">
      <w:pPr>
        <w:rPr>
          <w:b/>
          <w:bCs/>
        </w:rPr>
      </w:pPr>
    </w:p>
    <w:p w14:paraId="7F4E52B5" w14:textId="1038A77E" w:rsidR="00641F39" w:rsidRPr="00641F39" w:rsidRDefault="00641F39" w:rsidP="002B738C">
      <w:pPr>
        <w:rPr>
          <w:b/>
          <w:bCs/>
        </w:rPr>
      </w:pPr>
      <w:r w:rsidRPr="00641F39">
        <w:rPr>
          <w:b/>
          <w:bCs/>
        </w:rPr>
        <w:t xml:space="preserve">Kontakt: </w:t>
      </w:r>
    </w:p>
    <w:p w14:paraId="5ABA2F0F" w14:textId="705774BE" w:rsidR="00641F39" w:rsidRDefault="00641F39" w:rsidP="00461B50">
      <w:pPr>
        <w:spacing w:after="0"/>
      </w:pPr>
      <w:r>
        <w:t>BhW Niederösterreich GmbH</w:t>
      </w:r>
    </w:p>
    <w:p w14:paraId="3081D733" w14:textId="1DCD363F" w:rsidR="00641F39" w:rsidRDefault="00641F39" w:rsidP="00461B50">
      <w:pPr>
        <w:spacing w:after="0"/>
      </w:pPr>
      <w:r>
        <w:t>Flora Buchinger</w:t>
      </w:r>
    </w:p>
    <w:p w14:paraId="6E0229DE" w14:textId="0B78BC48" w:rsidR="00641F39" w:rsidRDefault="00641F39" w:rsidP="00461B50">
      <w:pPr>
        <w:spacing w:after="0"/>
      </w:pPr>
      <w:hyperlink r:id="rId13" w:history="1">
        <w:r w:rsidRPr="00BC4E5D">
          <w:rPr>
            <w:rStyle w:val="Hyperlink"/>
          </w:rPr>
          <w:t>barrierefrei@bhw-n.eu</w:t>
        </w:r>
      </w:hyperlink>
    </w:p>
    <w:p w14:paraId="6D2F32CC" w14:textId="6CA72134" w:rsidR="00641F39" w:rsidRDefault="00641F39" w:rsidP="00461B50">
      <w:pPr>
        <w:spacing w:after="0"/>
      </w:pPr>
      <w:r>
        <w:t xml:space="preserve">Tel. </w:t>
      </w:r>
      <w:hyperlink r:id="rId14" w:history="1">
        <w:r w:rsidRPr="00641F39">
          <w:rPr>
            <w:rStyle w:val="Hyperlink"/>
            <w:b/>
            <w:bCs/>
          </w:rPr>
          <w:t>02742-311337-136</w:t>
        </w:r>
      </w:hyperlink>
    </w:p>
    <w:p w14:paraId="6F3750BF" w14:textId="3562F5F0" w:rsidR="00641F39" w:rsidRPr="002B738C" w:rsidRDefault="00641F39" w:rsidP="00461B50">
      <w:pPr>
        <w:spacing w:after="0"/>
      </w:pPr>
      <w:r>
        <w:t>www.bhw-n.eu</w:t>
      </w:r>
    </w:p>
    <w:p w14:paraId="3C3A3939" w14:textId="77777777" w:rsidR="003B4EE1" w:rsidRDefault="003B4EE1"/>
    <w:sectPr w:rsidR="003B4E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39E1"/>
    <w:multiLevelType w:val="multilevel"/>
    <w:tmpl w:val="7624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F1B15"/>
    <w:multiLevelType w:val="multilevel"/>
    <w:tmpl w:val="3B42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951472">
    <w:abstractNumId w:val="1"/>
  </w:num>
  <w:num w:numId="2" w16cid:durableId="70341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8C"/>
    <w:rsid w:val="00116449"/>
    <w:rsid w:val="00157ECE"/>
    <w:rsid w:val="002B738C"/>
    <w:rsid w:val="003A1C7E"/>
    <w:rsid w:val="003B4EE1"/>
    <w:rsid w:val="00461B50"/>
    <w:rsid w:val="00624432"/>
    <w:rsid w:val="00641F39"/>
    <w:rsid w:val="00892D53"/>
    <w:rsid w:val="008B670B"/>
    <w:rsid w:val="00F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2295"/>
  <w15:chartTrackingRefBased/>
  <w15:docId w15:val="{82F4FBFB-13D4-4F44-A810-C1350B6D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7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7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7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7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7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7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7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7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7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73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73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73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73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73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73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7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7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7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73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73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73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73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73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B738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38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B73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w-n.eu/beitrag/barrierefrei-buchbare-angebote" TargetMode="External"/><Relationship Id="rId13" Type="http://schemas.openxmlformats.org/officeDocument/2006/relationships/hyperlink" Target="mailto:barrierefrei@bhw-n.eu" TargetMode="External"/><Relationship Id="rId3" Type="http://schemas.openxmlformats.org/officeDocument/2006/relationships/settings" Target="settings.xml"/><Relationship Id="rId7" Type="http://schemas.openxmlformats.org/officeDocument/2006/relationships/hyperlink" Target="bhw-n.eu/barrierefrei" TargetMode="External"/><Relationship Id="rId12" Type="http://schemas.openxmlformats.org/officeDocument/2006/relationships/hyperlink" Target="https://erwachsenenbildung.at/aktuell/nachrichten/14426-einfache-schritte-fuer-mehr-digitale-barrierefreiheit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bhw-n.eu/barrierefrei" TargetMode="External"/><Relationship Id="rId11" Type="http://schemas.openxmlformats.org/officeDocument/2006/relationships/hyperlink" Target="https://www.bhw-n.eu/downloads" TargetMode="External"/><Relationship Id="rId5" Type="http://schemas.openxmlformats.org/officeDocument/2006/relationships/hyperlink" Target="bhw-n.eu/barrierefre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hw-n.eu/beitrag/wie-sehen-websites-fuer-blinde-aus-digitale-barrierefreiheit-nuetzt-nicht-nur-menschen-mit-behinderungen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hw-n.eu/beitrag/barrierefrei-buchbare-angebote" TargetMode="External"/><Relationship Id="rId14" Type="http://schemas.openxmlformats.org/officeDocument/2006/relationships/hyperlink" Target="tel:+43274231133713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Reinel [BhW]</dc:creator>
  <cp:keywords/>
  <dc:description/>
  <cp:lastModifiedBy>Wolfgang Gramann, CMC</cp:lastModifiedBy>
  <cp:revision>4</cp:revision>
  <dcterms:created xsi:type="dcterms:W3CDTF">2025-07-22T12:38:00Z</dcterms:created>
  <dcterms:modified xsi:type="dcterms:W3CDTF">2025-08-19T16:06:00Z</dcterms:modified>
</cp:coreProperties>
</file>