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5C11B" w14:textId="656D93D5" w:rsidR="026F055B" w:rsidRDefault="026F055B" w:rsidP="026F055B">
      <w:pPr>
        <w:spacing w:beforeAutospacing="1" w:afterAutospacing="1" w:line="360" w:lineRule="auto"/>
        <w:outlineLvl w:val="0"/>
        <w:rPr>
          <w:rFonts w:ascii="Tahoma" w:hAnsi="Tahoma" w:cs="Tahoma"/>
          <w:b/>
          <w:bCs/>
          <w:sz w:val="36"/>
          <w:szCs w:val="36"/>
        </w:rPr>
      </w:pPr>
    </w:p>
    <w:p w14:paraId="4B8E4C6B" w14:textId="29C704B2" w:rsidR="008B7379" w:rsidRPr="00781900" w:rsidRDefault="00EF6FA7" w:rsidP="008B7379">
      <w:pPr>
        <w:spacing w:before="100" w:beforeAutospacing="1" w:after="100" w:afterAutospacing="1" w:line="360" w:lineRule="auto"/>
        <w:outlineLvl w:val="0"/>
        <w:rPr>
          <w:rFonts w:ascii="Tahoma" w:hAnsi="Tahoma" w:cs="Tahoma"/>
          <w:b/>
          <w:bCs/>
          <w:kern w:val="36"/>
          <w:sz w:val="36"/>
          <w:szCs w:val="36"/>
        </w:rPr>
      </w:pPr>
      <w:r>
        <w:rPr>
          <w:rFonts w:ascii="Tahoma" w:hAnsi="Tahoma" w:cs="Tahoma"/>
          <w:b/>
          <w:bCs/>
          <w:kern w:val="36"/>
          <w:sz w:val="36"/>
          <w:szCs w:val="36"/>
        </w:rPr>
        <w:t xml:space="preserve">Einreichphase </w:t>
      </w:r>
      <w:r w:rsidR="00771DFA">
        <w:rPr>
          <w:rFonts w:ascii="Tahoma" w:hAnsi="Tahoma" w:cs="Tahoma"/>
          <w:b/>
          <w:bCs/>
          <w:kern w:val="36"/>
          <w:sz w:val="36"/>
          <w:szCs w:val="36"/>
        </w:rPr>
        <w:t xml:space="preserve">2025 </w:t>
      </w:r>
      <w:r>
        <w:rPr>
          <w:rFonts w:ascii="Tahoma" w:hAnsi="Tahoma" w:cs="Tahoma"/>
          <w:b/>
          <w:bCs/>
          <w:kern w:val="36"/>
          <w:sz w:val="36"/>
          <w:szCs w:val="36"/>
        </w:rPr>
        <w:t>gestartet:</w:t>
      </w:r>
    </w:p>
    <w:p w14:paraId="32993F73" w14:textId="2D302710" w:rsidR="00065F18" w:rsidRPr="00065F18" w:rsidRDefault="00EF6FA7" w:rsidP="026F055B">
      <w:pPr>
        <w:spacing w:before="100" w:beforeAutospacing="1" w:after="100" w:afterAutospacing="1" w:line="360" w:lineRule="auto"/>
        <w:outlineLvl w:val="0"/>
        <w:rPr>
          <w:rFonts w:ascii="Tahoma" w:hAnsi="Tahoma" w:cs="Tahoma"/>
          <w:b/>
          <w:bCs/>
          <w:color w:val="000000" w:themeColor="text1"/>
          <w:kern w:val="36"/>
          <w:sz w:val="40"/>
          <w:szCs w:val="40"/>
        </w:rPr>
      </w:pPr>
      <w:r w:rsidRPr="026F055B">
        <w:rPr>
          <w:rFonts w:ascii="Tahoma" w:hAnsi="Tahoma" w:cs="Tahoma"/>
          <w:b/>
          <w:bCs/>
          <w:color w:val="000000" w:themeColor="text1"/>
          <w:kern w:val="36"/>
          <w:sz w:val="40"/>
          <w:szCs w:val="40"/>
        </w:rPr>
        <w:t>Jetzt NÖ Vorbild für Barrierefreiheit werden!</w:t>
      </w:r>
    </w:p>
    <w:p w14:paraId="4BC97303" w14:textId="1F6534D5" w:rsidR="00065F18" w:rsidRPr="00065F18" w:rsidRDefault="026F055B" w:rsidP="005B124F">
      <w:pPr>
        <w:rPr>
          <w:rFonts w:ascii="Tahoma" w:hAnsi="Tahoma" w:cs="Tahoma"/>
          <w:b/>
          <w:bCs/>
          <w:sz w:val="24"/>
          <w:szCs w:val="24"/>
          <w:lang w:val="de-DE"/>
        </w:rPr>
      </w:pPr>
      <w:r w:rsidRPr="026F055B">
        <w:rPr>
          <w:rFonts w:ascii="Tahoma" w:hAnsi="Tahoma" w:cs="Tahoma"/>
          <w:b/>
          <w:bCs/>
          <w:sz w:val="24"/>
          <w:szCs w:val="24"/>
          <w:lang w:val="de-DE"/>
        </w:rPr>
        <w:t xml:space="preserve">Mit dem niederösterreichweiten Preis „Vorbild Barrierefreiheit 2025“ zeichnet das </w:t>
      </w:r>
      <w:proofErr w:type="spellStart"/>
      <w:r w:rsidRPr="026F055B">
        <w:rPr>
          <w:rFonts w:ascii="Tahoma" w:hAnsi="Tahoma" w:cs="Tahoma"/>
          <w:b/>
          <w:bCs/>
          <w:sz w:val="24"/>
          <w:szCs w:val="24"/>
          <w:lang w:val="de-DE"/>
        </w:rPr>
        <w:t>BhW</w:t>
      </w:r>
      <w:proofErr w:type="spellEnd"/>
      <w:r w:rsidRPr="026F055B">
        <w:rPr>
          <w:rFonts w:ascii="Tahoma" w:hAnsi="Tahoma" w:cs="Tahoma"/>
          <w:b/>
          <w:bCs/>
          <w:sz w:val="24"/>
          <w:szCs w:val="24"/>
          <w:lang w:val="de-DE"/>
        </w:rPr>
        <w:t xml:space="preserve"> Niederösterreich heuer zum siebten Mal vorbildliche Projekte aus, die sich über die gesetzlichen Bestimmungen hinaus für den Abbau von Barrieren und Hürden engagieren. Ab sofort können </w:t>
      </w:r>
      <w:r w:rsidR="00AD4CD9">
        <w:rPr>
          <w:rFonts w:ascii="Tahoma" w:hAnsi="Tahoma" w:cs="Tahoma"/>
          <w:b/>
          <w:bCs/>
          <w:sz w:val="24"/>
          <w:szCs w:val="24"/>
          <w:lang w:val="de-DE"/>
        </w:rPr>
        <w:t xml:space="preserve">auch </w:t>
      </w:r>
      <w:r w:rsidRPr="026F055B">
        <w:rPr>
          <w:rFonts w:ascii="Tahoma" w:hAnsi="Tahoma" w:cs="Tahoma"/>
          <w:b/>
          <w:bCs/>
          <w:sz w:val="24"/>
          <w:szCs w:val="24"/>
          <w:lang w:val="de-DE"/>
        </w:rPr>
        <w:t>Gemeinden</w:t>
      </w:r>
      <w:r w:rsidR="00AD4CD9">
        <w:rPr>
          <w:rFonts w:ascii="Tahoma" w:hAnsi="Tahoma" w:cs="Tahoma"/>
          <w:b/>
          <w:bCs/>
          <w:sz w:val="24"/>
          <w:szCs w:val="24"/>
          <w:lang w:val="de-DE"/>
        </w:rPr>
        <w:t xml:space="preserve"> </w:t>
      </w:r>
      <w:r w:rsidRPr="026F055B">
        <w:rPr>
          <w:rFonts w:ascii="Tahoma" w:hAnsi="Tahoma" w:cs="Tahoma"/>
          <w:b/>
          <w:bCs/>
          <w:sz w:val="24"/>
          <w:szCs w:val="24"/>
          <w:lang w:val="de-DE"/>
        </w:rPr>
        <w:t>dafür einreichen.</w:t>
      </w:r>
      <w:r w:rsidR="006E7C86">
        <w:rPr>
          <w:rFonts w:ascii="Tahoma" w:hAnsi="Tahoma" w:cs="Tahoma"/>
          <w:b/>
          <w:bCs/>
          <w:sz w:val="24"/>
          <w:szCs w:val="24"/>
          <w:lang w:val="de-DE"/>
        </w:rPr>
        <w:t xml:space="preserve"> Am </w:t>
      </w:r>
      <w:r w:rsidR="006E7C86" w:rsidRPr="006E7C86">
        <w:rPr>
          <w:rFonts w:ascii="Tahoma" w:hAnsi="Tahoma" w:cs="Tahoma"/>
          <w:b/>
          <w:bCs/>
          <w:sz w:val="24"/>
          <w:szCs w:val="24"/>
          <w:u w:val="single"/>
          <w:lang w:val="de-DE"/>
        </w:rPr>
        <w:t>30. Juni</w:t>
      </w:r>
      <w:r w:rsidR="006E7C86">
        <w:rPr>
          <w:rFonts w:ascii="Tahoma" w:hAnsi="Tahoma" w:cs="Tahoma"/>
          <w:b/>
          <w:bCs/>
          <w:sz w:val="24"/>
          <w:szCs w:val="24"/>
          <w:lang w:val="de-DE"/>
        </w:rPr>
        <w:t xml:space="preserve"> endet die Einreichfrist!</w:t>
      </w:r>
    </w:p>
    <w:p w14:paraId="3B4CAB4D" w14:textId="3226E87F" w:rsidR="026F055B" w:rsidRDefault="026F055B" w:rsidP="026F055B">
      <w:pPr>
        <w:pStyle w:val="StandardWeb"/>
        <w:spacing w:before="0" w:beforeAutospacing="0" w:after="0" w:afterAutospacing="0" w:line="360" w:lineRule="auto"/>
        <w:rPr>
          <w:rFonts w:ascii="Tahoma" w:hAnsi="Tahoma" w:cs="Tahoma"/>
        </w:rPr>
      </w:pPr>
      <w:r w:rsidRPr="18C3C679">
        <w:rPr>
          <w:rFonts w:ascii="Tahoma" w:hAnsi="Tahoma" w:cs="Tahoma"/>
          <w:lang w:val="de-DE"/>
        </w:rPr>
        <w:t xml:space="preserve">(St. Pölten, </w:t>
      </w:r>
      <w:r w:rsidR="00026029">
        <w:rPr>
          <w:rFonts w:ascii="Tahoma" w:hAnsi="Tahoma" w:cs="Tahoma"/>
          <w:lang w:val="de-DE"/>
        </w:rPr>
        <w:t xml:space="preserve">am </w:t>
      </w:r>
      <w:r w:rsidR="03997777" w:rsidRPr="18C3C679">
        <w:rPr>
          <w:rFonts w:ascii="Tahoma" w:hAnsi="Tahoma" w:cs="Tahoma"/>
          <w:lang w:val="de-DE"/>
        </w:rPr>
        <w:t>28</w:t>
      </w:r>
      <w:r w:rsidRPr="18C3C679">
        <w:rPr>
          <w:rFonts w:ascii="Tahoma" w:hAnsi="Tahoma" w:cs="Tahoma"/>
          <w:lang w:val="de-DE"/>
        </w:rPr>
        <w:t xml:space="preserve">. </w:t>
      </w:r>
      <w:r w:rsidRPr="18C3C679">
        <w:rPr>
          <w:rFonts w:ascii="Tahoma" w:hAnsi="Tahoma" w:cs="Tahoma"/>
        </w:rPr>
        <w:t xml:space="preserve">April 2025) – Jedes Jahr sucht das </w:t>
      </w:r>
      <w:proofErr w:type="spellStart"/>
      <w:r w:rsidRPr="18C3C679">
        <w:rPr>
          <w:rFonts w:ascii="Tahoma" w:hAnsi="Tahoma" w:cs="Tahoma"/>
        </w:rPr>
        <w:t>BhW</w:t>
      </w:r>
      <w:proofErr w:type="spellEnd"/>
      <w:r w:rsidRPr="18C3C679">
        <w:rPr>
          <w:rFonts w:ascii="Tahoma" w:hAnsi="Tahoma" w:cs="Tahoma"/>
        </w:rPr>
        <w:t xml:space="preserve"> Niederösterreich mit dem Preis „Vorbild Barrierefreiheit“ </w:t>
      </w:r>
      <w:r w:rsidR="00AD4CD9">
        <w:rPr>
          <w:rFonts w:ascii="Tahoma" w:hAnsi="Tahoma" w:cs="Tahoma"/>
        </w:rPr>
        <w:t>herausragende</w:t>
      </w:r>
      <w:r w:rsidRPr="18C3C679">
        <w:rPr>
          <w:rFonts w:ascii="Tahoma" w:hAnsi="Tahoma" w:cs="Tahoma"/>
        </w:rPr>
        <w:t xml:space="preserve"> Projekte für mehr Barrierefreiheit und Inklusion im ganzen Bundesland. </w:t>
      </w:r>
      <w:r w:rsidR="00AD4CD9" w:rsidRPr="18C3C679">
        <w:rPr>
          <w:rFonts w:ascii="Tahoma" w:hAnsi="Tahoma" w:cs="Tahoma"/>
        </w:rPr>
        <w:t xml:space="preserve">Personen, Gemeinden und Organisationen </w:t>
      </w:r>
      <w:r w:rsidR="00AD4CD9">
        <w:rPr>
          <w:rFonts w:ascii="Tahoma" w:hAnsi="Tahoma" w:cs="Tahoma"/>
        </w:rPr>
        <w:t xml:space="preserve">werden </w:t>
      </w:r>
      <w:r w:rsidR="00AD4CD9" w:rsidRPr="18C3C679">
        <w:rPr>
          <w:rFonts w:ascii="Tahoma" w:hAnsi="Tahoma" w:cs="Tahoma"/>
        </w:rPr>
        <w:t>gewürdigt, die sich für diese wichtigen Themen über die rechtlichen Vorgaben hinaus einsetzen und Teilhabe für alle Menschen fördern.</w:t>
      </w:r>
      <w:r w:rsidR="00AD4CD9">
        <w:rPr>
          <w:rFonts w:ascii="Tahoma" w:hAnsi="Tahoma" w:cs="Tahoma"/>
        </w:rPr>
        <w:t xml:space="preserve"> Das Projekt steht u</w:t>
      </w:r>
      <w:r w:rsidRPr="18C3C679">
        <w:rPr>
          <w:rFonts w:ascii="Tahoma" w:hAnsi="Tahoma" w:cs="Tahoma"/>
        </w:rPr>
        <w:t xml:space="preserve">nter der Patronanz von Landesrat Ludwig </w:t>
      </w:r>
      <w:proofErr w:type="spellStart"/>
      <w:r w:rsidRPr="18C3C679">
        <w:rPr>
          <w:rFonts w:ascii="Tahoma" w:hAnsi="Tahoma" w:cs="Tahoma"/>
        </w:rPr>
        <w:t>Schleritzko</w:t>
      </w:r>
      <w:proofErr w:type="spellEnd"/>
      <w:r w:rsidRPr="18C3C679">
        <w:rPr>
          <w:rFonts w:ascii="Tahoma" w:hAnsi="Tahoma" w:cs="Tahoma"/>
        </w:rPr>
        <w:t xml:space="preserve"> und Landesrätin Christiane </w:t>
      </w:r>
      <w:proofErr w:type="spellStart"/>
      <w:r w:rsidRPr="18C3C679">
        <w:rPr>
          <w:rFonts w:ascii="Tahoma" w:hAnsi="Tahoma" w:cs="Tahoma"/>
        </w:rPr>
        <w:t>Teschl</w:t>
      </w:r>
      <w:proofErr w:type="spellEnd"/>
      <w:r w:rsidRPr="18C3C679">
        <w:rPr>
          <w:rFonts w:ascii="Tahoma" w:hAnsi="Tahoma" w:cs="Tahoma"/>
        </w:rPr>
        <w:t>-Hofmeister</w:t>
      </w:r>
      <w:r w:rsidR="00AD4CD9">
        <w:rPr>
          <w:rFonts w:ascii="Tahoma" w:hAnsi="Tahoma" w:cs="Tahoma"/>
        </w:rPr>
        <w:t xml:space="preserve">. </w:t>
      </w:r>
      <w:r w:rsidRPr="18C3C679">
        <w:rPr>
          <w:rFonts w:ascii="Tahoma" w:hAnsi="Tahoma" w:cs="Tahoma"/>
        </w:rPr>
        <w:t xml:space="preserve">Organisiert und betreut wird der Preis von der Kompetenzstelle </w:t>
      </w:r>
      <w:proofErr w:type="spellStart"/>
      <w:r w:rsidRPr="18C3C679">
        <w:rPr>
          <w:rFonts w:ascii="Tahoma" w:hAnsi="Tahoma" w:cs="Tahoma"/>
        </w:rPr>
        <w:t>BhW</w:t>
      </w:r>
      <w:proofErr w:type="spellEnd"/>
      <w:r w:rsidRPr="18C3C679">
        <w:rPr>
          <w:rFonts w:ascii="Tahoma" w:hAnsi="Tahoma" w:cs="Tahoma"/>
        </w:rPr>
        <w:t xml:space="preserve"> barrierefrei.</w:t>
      </w:r>
      <w:r w:rsidR="00AD4CD9">
        <w:rPr>
          <w:rFonts w:ascii="Tahoma" w:hAnsi="Tahoma" w:cs="Tahoma"/>
        </w:rPr>
        <w:t xml:space="preserve"> </w:t>
      </w:r>
      <w:r w:rsidRPr="026F055B">
        <w:rPr>
          <w:rFonts w:ascii="Tahoma" w:hAnsi="Tahoma" w:cs="Tahoma"/>
        </w:rPr>
        <w:t>Der Preis ‘Vorbild Barrierefreiheit’ macht sichtbar, wie viel Potenzial in gelebter Inklusion steckt – und dass Barrierefreiheit ein Gewinn für die ganze Gesellschaft ist.</w:t>
      </w:r>
    </w:p>
    <w:p w14:paraId="75E387DF" w14:textId="1527CB14" w:rsidR="005B124F" w:rsidRPr="005B124F" w:rsidRDefault="005B124F" w:rsidP="00AD4CD9">
      <w:pPr>
        <w:pStyle w:val="StandardWeb"/>
        <w:numPr>
          <w:ilvl w:val="0"/>
          <w:numId w:val="3"/>
        </w:numPr>
        <w:spacing w:before="0" w:beforeAutospacing="0" w:after="0" w:afterAutospacing="0" w:line="360" w:lineRule="auto"/>
        <w:rPr>
          <w:rFonts w:ascii="Tahoma" w:hAnsi="Tahoma" w:cs="Tahoma"/>
          <w:b/>
          <w:bCs/>
        </w:rPr>
      </w:pPr>
      <w:r w:rsidRPr="005B124F">
        <w:rPr>
          <w:rFonts w:ascii="Tahoma" w:hAnsi="Tahoma" w:cs="Tahoma"/>
          <w:b/>
          <w:bCs/>
        </w:rPr>
        <w:t>W</w:t>
      </w:r>
      <w:r w:rsidR="00D62195">
        <w:rPr>
          <w:rFonts w:ascii="Tahoma" w:hAnsi="Tahoma" w:cs="Tahoma"/>
          <w:b/>
          <w:bCs/>
        </w:rPr>
        <w:t>elche Projekte</w:t>
      </w:r>
      <w:r w:rsidRPr="005B124F">
        <w:rPr>
          <w:rFonts w:ascii="Tahoma" w:hAnsi="Tahoma" w:cs="Tahoma"/>
          <w:b/>
          <w:bCs/>
        </w:rPr>
        <w:t xml:space="preserve"> k</w:t>
      </w:r>
      <w:r w:rsidR="00D62195">
        <w:rPr>
          <w:rFonts w:ascii="Tahoma" w:hAnsi="Tahoma" w:cs="Tahoma"/>
          <w:b/>
          <w:bCs/>
        </w:rPr>
        <w:t>önnen</w:t>
      </w:r>
      <w:r w:rsidRPr="005B124F">
        <w:rPr>
          <w:rFonts w:ascii="Tahoma" w:hAnsi="Tahoma" w:cs="Tahoma"/>
          <w:b/>
          <w:bCs/>
        </w:rPr>
        <w:t xml:space="preserve"> eingereicht werden?</w:t>
      </w:r>
    </w:p>
    <w:p w14:paraId="7D3DE5C4" w14:textId="204F5EB3" w:rsidR="00F14330" w:rsidRDefault="026F055B" w:rsidP="00AD4CD9">
      <w:pPr>
        <w:pStyle w:val="StandardWeb"/>
        <w:spacing w:before="0" w:beforeAutospacing="0" w:after="0" w:afterAutospacing="0" w:line="360" w:lineRule="auto"/>
        <w:ind w:left="708"/>
        <w:rPr>
          <w:rFonts w:ascii="Tahoma" w:hAnsi="Tahoma" w:cs="Tahoma"/>
        </w:rPr>
      </w:pPr>
      <w:r w:rsidRPr="026F055B">
        <w:rPr>
          <w:rFonts w:ascii="Tahoma" w:hAnsi="Tahoma" w:cs="Tahoma"/>
        </w:rPr>
        <w:t>Bereits abgeschlossene Projekte oder Maßnahmen, die in Niederösterreich einen wichtigen Einfluss haben und zu mehr Barrierefreiheit und/oder Inklusion beitragen.</w:t>
      </w:r>
    </w:p>
    <w:p w14:paraId="631893F7" w14:textId="2B6F1861" w:rsidR="005B124F" w:rsidRPr="005B124F" w:rsidRDefault="00771DFA" w:rsidP="00AD4CD9">
      <w:pPr>
        <w:pStyle w:val="StandardWeb"/>
        <w:numPr>
          <w:ilvl w:val="0"/>
          <w:numId w:val="3"/>
        </w:numPr>
        <w:spacing w:before="0" w:beforeAutospacing="0" w:after="0" w:afterAutospacing="0" w:line="360" w:lineRule="auto"/>
        <w:rPr>
          <w:rFonts w:ascii="Tahoma" w:hAnsi="Tahoma" w:cs="Tahoma"/>
        </w:rPr>
      </w:pPr>
      <w:r w:rsidRPr="00771DFA">
        <w:rPr>
          <w:rFonts w:ascii="Tahoma" w:hAnsi="Tahoma" w:cs="Tahoma"/>
          <w:b/>
          <w:bCs/>
        </w:rPr>
        <w:t>Mögliche</w:t>
      </w:r>
      <w:r w:rsidR="005B124F" w:rsidRPr="005B124F">
        <w:rPr>
          <w:rFonts w:ascii="Tahoma" w:hAnsi="Tahoma" w:cs="Tahoma"/>
          <w:b/>
          <w:bCs/>
        </w:rPr>
        <w:t xml:space="preserve"> Bereiche</w:t>
      </w:r>
      <w:r w:rsidRPr="00771DFA">
        <w:rPr>
          <w:rFonts w:ascii="Tahoma" w:hAnsi="Tahoma" w:cs="Tahoma"/>
          <w:b/>
          <w:bCs/>
        </w:rPr>
        <w:t xml:space="preserve"> der Projekte oder Maßnahmen</w:t>
      </w:r>
      <w:r w:rsidR="005B124F" w:rsidRPr="005B124F">
        <w:rPr>
          <w:rFonts w:ascii="Tahoma" w:hAnsi="Tahoma" w:cs="Tahoma"/>
          <w:b/>
          <w:bCs/>
        </w:rPr>
        <w:t>:</w:t>
      </w:r>
    </w:p>
    <w:p w14:paraId="0CD99228" w14:textId="41BE0993" w:rsidR="005B124F" w:rsidRPr="005B124F" w:rsidRDefault="005B124F" w:rsidP="00AD4CD9">
      <w:pPr>
        <w:pStyle w:val="StandardWeb"/>
        <w:spacing w:before="0" w:beforeAutospacing="0" w:after="0" w:afterAutospacing="0" w:line="360" w:lineRule="auto"/>
        <w:ind w:left="708"/>
        <w:rPr>
          <w:rFonts w:ascii="Tahoma" w:hAnsi="Tahoma" w:cs="Tahoma"/>
        </w:rPr>
      </w:pPr>
      <w:r w:rsidRPr="005B124F">
        <w:rPr>
          <w:rFonts w:ascii="Tahoma" w:hAnsi="Tahoma" w:cs="Tahoma"/>
        </w:rPr>
        <w:t>Sensibilisierung</w:t>
      </w:r>
      <w:r w:rsidR="00771DFA" w:rsidRPr="00771DFA">
        <w:rPr>
          <w:rFonts w:ascii="Tahoma" w:hAnsi="Tahoma" w:cs="Tahoma"/>
        </w:rPr>
        <w:t xml:space="preserve">, </w:t>
      </w:r>
      <w:r w:rsidRPr="005B124F">
        <w:rPr>
          <w:rFonts w:ascii="Tahoma" w:hAnsi="Tahoma" w:cs="Tahoma"/>
        </w:rPr>
        <w:t>Bewusstseinsbildung</w:t>
      </w:r>
      <w:r w:rsidR="00771DFA">
        <w:rPr>
          <w:rFonts w:ascii="Tahoma" w:hAnsi="Tahoma" w:cs="Tahoma"/>
        </w:rPr>
        <w:t xml:space="preserve">, </w:t>
      </w:r>
      <w:r w:rsidR="00D62195">
        <w:rPr>
          <w:rFonts w:ascii="Tahoma" w:hAnsi="Tahoma" w:cs="Tahoma"/>
        </w:rPr>
        <w:t>b</w:t>
      </w:r>
      <w:r w:rsidRPr="005B124F">
        <w:rPr>
          <w:rFonts w:ascii="Tahoma" w:hAnsi="Tahoma" w:cs="Tahoma"/>
        </w:rPr>
        <w:t>auliche Umsetzungen</w:t>
      </w:r>
      <w:r w:rsidR="00771DFA">
        <w:rPr>
          <w:rFonts w:ascii="Tahoma" w:hAnsi="Tahoma" w:cs="Tahoma"/>
        </w:rPr>
        <w:t xml:space="preserve">, </w:t>
      </w:r>
      <w:r w:rsidR="00D62195">
        <w:rPr>
          <w:rFonts w:ascii="Tahoma" w:hAnsi="Tahoma" w:cs="Tahoma"/>
        </w:rPr>
        <w:t>d</w:t>
      </w:r>
      <w:r w:rsidRPr="005B124F">
        <w:rPr>
          <w:rFonts w:ascii="Tahoma" w:hAnsi="Tahoma" w:cs="Tahoma"/>
        </w:rPr>
        <w:t>igitale Maßnahmen</w:t>
      </w:r>
      <w:r w:rsidR="00771DFA">
        <w:rPr>
          <w:rFonts w:ascii="Tahoma" w:hAnsi="Tahoma" w:cs="Tahoma"/>
        </w:rPr>
        <w:t xml:space="preserve">, </w:t>
      </w:r>
      <w:r w:rsidRPr="005B124F">
        <w:rPr>
          <w:rFonts w:ascii="Tahoma" w:hAnsi="Tahoma" w:cs="Tahoma"/>
        </w:rPr>
        <w:t>Kommunikation</w:t>
      </w:r>
      <w:r w:rsidR="00771DFA">
        <w:rPr>
          <w:rFonts w:ascii="Tahoma" w:hAnsi="Tahoma" w:cs="Tahoma"/>
        </w:rPr>
        <w:t xml:space="preserve">, </w:t>
      </w:r>
      <w:r w:rsidRPr="005B124F">
        <w:rPr>
          <w:rFonts w:ascii="Tahoma" w:hAnsi="Tahoma" w:cs="Tahoma"/>
        </w:rPr>
        <w:t>Sportangebote</w:t>
      </w:r>
      <w:r w:rsidR="00771DFA">
        <w:rPr>
          <w:rFonts w:ascii="Tahoma" w:hAnsi="Tahoma" w:cs="Tahoma"/>
        </w:rPr>
        <w:t xml:space="preserve">, </w:t>
      </w:r>
      <w:r w:rsidRPr="005B124F">
        <w:rPr>
          <w:rFonts w:ascii="Tahoma" w:hAnsi="Tahoma" w:cs="Tahoma"/>
        </w:rPr>
        <w:t>Kultur- und Freizeitangebote</w:t>
      </w:r>
      <w:r w:rsidR="00771DFA">
        <w:rPr>
          <w:rFonts w:ascii="Tahoma" w:hAnsi="Tahoma" w:cs="Tahoma"/>
        </w:rPr>
        <w:t xml:space="preserve"> oder </w:t>
      </w:r>
      <w:r w:rsidRPr="005B124F">
        <w:rPr>
          <w:rFonts w:ascii="Tahoma" w:hAnsi="Tahoma" w:cs="Tahoma"/>
        </w:rPr>
        <w:t>Medienangebote</w:t>
      </w:r>
      <w:r w:rsidR="00771DFA">
        <w:rPr>
          <w:rFonts w:ascii="Tahoma" w:hAnsi="Tahoma" w:cs="Tahoma"/>
        </w:rPr>
        <w:t>.</w:t>
      </w:r>
    </w:p>
    <w:p w14:paraId="59C58468" w14:textId="77777777" w:rsidR="00817336" w:rsidRPr="00771DFA" w:rsidRDefault="00817336" w:rsidP="00065F18">
      <w:pPr>
        <w:pStyle w:val="StandardWeb"/>
        <w:spacing w:before="0" w:beforeAutospacing="0" w:after="0" w:afterAutospacing="0" w:line="360" w:lineRule="auto"/>
        <w:rPr>
          <w:rFonts w:ascii="Tahoma" w:hAnsi="Tahoma" w:cs="Tahoma"/>
        </w:rPr>
      </w:pPr>
    </w:p>
    <w:p w14:paraId="1097C22C" w14:textId="39DE3509" w:rsidR="009129AA" w:rsidRDefault="005B124F" w:rsidP="00771DFA">
      <w:pPr>
        <w:pStyle w:val="StandardWeb"/>
        <w:spacing w:before="0" w:beforeAutospacing="0" w:after="0" w:afterAutospacing="0" w:line="360" w:lineRule="auto"/>
        <w:rPr>
          <w:rFonts w:ascii="Tahoma" w:hAnsi="Tahoma" w:cs="Tahoma"/>
          <w:b/>
          <w:bCs/>
        </w:rPr>
      </w:pPr>
      <w:r w:rsidRPr="00AD4CD9">
        <w:rPr>
          <w:rFonts w:ascii="Tahoma" w:hAnsi="Tahoma" w:cs="Tahoma"/>
          <w:b/>
          <w:bCs/>
          <w:u w:val="single"/>
        </w:rPr>
        <w:t>Die Einreichung ist ab sofort bis 30.06.2025</w:t>
      </w:r>
      <w:r w:rsidRPr="00771DFA">
        <w:rPr>
          <w:rFonts w:ascii="Tahoma" w:hAnsi="Tahoma" w:cs="Tahoma"/>
          <w:b/>
          <w:bCs/>
        </w:rPr>
        <w:t xml:space="preserve"> möglich</w:t>
      </w:r>
      <w:r w:rsidR="0015335C">
        <w:rPr>
          <w:rFonts w:ascii="Tahoma" w:hAnsi="Tahoma" w:cs="Tahoma"/>
          <w:b/>
          <w:bCs/>
        </w:rPr>
        <w:t xml:space="preserve">! </w:t>
      </w:r>
      <w:r w:rsidR="00AD4CD9">
        <w:rPr>
          <w:rFonts w:ascii="Tahoma" w:hAnsi="Tahoma" w:cs="Tahoma"/>
          <w:b/>
          <w:bCs/>
        </w:rPr>
        <w:br/>
      </w:r>
      <w:r w:rsidR="00F14330">
        <w:rPr>
          <w:rFonts w:ascii="Tahoma" w:hAnsi="Tahoma" w:cs="Tahoma"/>
        </w:rPr>
        <w:t xml:space="preserve">Nach zweimonatiger Sichtung und Prüfung ermittelt eine Fachjury im September die Siegerprojekte. </w:t>
      </w:r>
      <w:r w:rsidR="00C24B8C">
        <w:rPr>
          <w:rFonts w:ascii="Tahoma" w:hAnsi="Tahoma" w:cs="Tahoma"/>
        </w:rPr>
        <w:t>Die nachfolgende</w:t>
      </w:r>
      <w:r w:rsidR="00F14330">
        <w:rPr>
          <w:rFonts w:ascii="Tahoma" w:hAnsi="Tahoma" w:cs="Tahoma"/>
        </w:rPr>
        <w:t xml:space="preserve"> Preisverleihung</w:t>
      </w:r>
      <w:r w:rsidR="00C24B8C">
        <w:rPr>
          <w:rFonts w:ascii="Tahoma" w:hAnsi="Tahoma" w:cs="Tahoma"/>
        </w:rPr>
        <w:t xml:space="preserve"> findet</w:t>
      </w:r>
      <w:r w:rsidR="00F14330">
        <w:rPr>
          <w:rFonts w:ascii="Tahoma" w:hAnsi="Tahoma" w:cs="Tahoma"/>
        </w:rPr>
        <w:t xml:space="preserve"> in St. Pölten statt.</w:t>
      </w:r>
    </w:p>
    <w:p w14:paraId="1FA0DAA7" w14:textId="77777777" w:rsidR="009129AA" w:rsidRDefault="009129AA" w:rsidP="00771DFA">
      <w:pPr>
        <w:pStyle w:val="StandardWeb"/>
        <w:spacing w:before="0" w:beforeAutospacing="0" w:after="0" w:afterAutospacing="0" w:line="360" w:lineRule="auto"/>
        <w:rPr>
          <w:rFonts w:ascii="Tahoma" w:hAnsi="Tahoma" w:cs="Tahoma"/>
          <w:b/>
          <w:bCs/>
        </w:rPr>
      </w:pPr>
    </w:p>
    <w:p w14:paraId="49964D36" w14:textId="2900D2B9" w:rsidR="00771DFA" w:rsidRPr="0015335C" w:rsidRDefault="005B124F" w:rsidP="00771DFA">
      <w:pPr>
        <w:pStyle w:val="StandardWeb"/>
        <w:spacing w:before="0" w:beforeAutospacing="0" w:after="0" w:afterAutospacing="0" w:line="360" w:lineRule="auto"/>
        <w:rPr>
          <w:rFonts w:ascii="Tahoma" w:hAnsi="Tahoma" w:cs="Tahoma"/>
          <w:b/>
          <w:bCs/>
        </w:rPr>
      </w:pPr>
      <w:r w:rsidRPr="00406237">
        <w:rPr>
          <w:rFonts w:ascii="Tahoma" w:hAnsi="Tahoma" w:cs="Tahoma"/>
          <w:b/>
          <w:bCs/>
        </w:rPr>
        <w:t>Informationen</w:t>
      </w:r>
      <w:r w:rsidR="00771DFA" w:rsidRPr="00406237">
        <w:rPr>
          <w:rFonts w:ascii="Tahoma" w:hAnsi="Tahoma" w:cs="Tahoma"/>
          <w:b/>
          <w:bCs/>
        </w:rPr>
        <w:t xml:space="preserve"> und Einreichmöglichkeit:</w:t>
      </w:r>
    </w:p>
    <w:p w14:paraId="33ED4BFE" w14:textId="7D2AB233" w:rsidR="026F055B" w:rsidRDefault="026F055B" w:rsidP="026F055B">
      <w:pPr>
        <w:pStyle w:val="StandardWeb"/>
        <w:spacing w:before="0" w:beforeAutospacing="0" w:after="0" w:afterAutospacing="0" w:line="360" w:lineRule="auto"/>
        <w:rPr>
          <w:rFonts w:ascii="Tahoma" w:hAnsi="Tahoma" w:cs="Tahoma"/>
        </w:rPr>
      </w:pPr>
      <w:hyperlink r:id="rId7">
        <w:r w:rsidRPr="026F055B">
          <w:rPr>
            <w:rFonts w:ascii="Tahoma" w:hAnsi="Tahoma" w:cs="Tahoma"/>
            <w:b/>
            <w:bCs/>
          </w:rPr>
          <w:t>www.bhw-n.eu/barrierefrei/vorbild-barrierefreiheit</w:t>
        </w:r>
      </w:hyperlink>
    </w:p>
    <w:p w14:paraId="5F9B2194" w14:textId="34A8D763" w:rsidR="002666FC" w:rsidRPr="00EF6FA7" w:rsidRDefault="002666FC" w:rsidP="026F055B">
      <w:pPr>
        <w:pStyle w:val="StandardWeb"/>
        <w:spacing w:before="0" w:beforeAutospacing="0" w:after="0" w:afterAutospacing="0" w:line="360" w:lineRule="auto"/>
        <w:rPr>
          <w:rFonts w:ascii="Tahoma" w:hAnsi="Tahoma" w:cs="Tahoma"/>
          <w:lang w:val="de-DE"/>
        </w:rPr>
      </w:pPr>
    </w:p>
    <w:p w14:paraId="6E70EBC9" w14:textId="10EE5912" w:rsidR="00014948" w:rsidRPr="0007464B" w:rsidRDefault="00014948" w:rsidP="00014948">
      <w:pPr>
        <w:pStyle w:val="StandardWeb"/>
        <w:spacing w:before="0" w:beforeAutospacing="0" w:after="0" w:afterAutospacing="0" w:line="360" w:lineRule="auto"/>
        <w:rPr>
          <w:rFonts w:ascii="Tahoma" w:hAnsi="Tahoma" w:cs="Tahoma"/>
          <w:b/>
          <w:bCs/>
          <w:sz w:val="28"/>
          <w:szCs w:val="28"/>
        </w:rPr>
      </w:pPr>
      <w:r w:rsidRPr="0007464B">
        <w:rPr>
          <w:rFonts w:ascii="Tahoma" w:hAnsi="Tahoma" w:cs="Tahoma"/>
          <w:b/>
          <w:bCs/>
          <w:sz w:val="28"/>
          <w:szCs w:val="28"/>
        </w:rPr>
        <w:t>Zum Projekt</w:t>
      </w:r>
      <w:r w:rsidR="007A5BA8">
        <w:rPr>
          <w:rFonts w:ascii="Tahoma" w:hAnsi="Tahoma" w:cs="Tahoma"/>
          <w:b/>
          <w:bCs/>
          <w:sz w:val="28"/>
          <w:szCs w:val="28"/>
        </w:rPr>
        <w:t>:</w:t>
      </w:r>
      <w:r w:rsidRPr="0007464B">
        <w:rPr>
          <w:rFonts w:ascii="Tahoma" w:hAnsi="Tahoma" w:cs="Tahoma"/>
          <w:b/>
          <w:bCs/>
          <w:sz w:val="28"/>
          <w:szCs w:val="28"/>
        </w:rPr>
        <w:t xml:space="preserve"> </w:t>
      </w:r>
      <w:proofErr w:type="spellStart"/>
      <w:r w:rsidR="007A5BA8" w:rsidRPr="0007464B">
        <w:rPr>
          <w:rFonts w:ascii="Tahoma" w:hAnsi="Tahoma" w:cs="Tahoma"/>
          <w:b/>
          <w:bCs/>
          <w:sz w:val="28"/>
          <w:szCs w:val="28"/>
        </w:rPr>
        <w:t>BhW</w:t>
      </w:r>
      <w:proofErr w:type="spellEnd"/>
      <w:r w:rsidR="007A5BA8" w:rsidRPr="0007464B">
        <w:rPr>
          <w:rFonts w:ascii="Tahoma" w:hAnsi="Tahoma" w:cs="Tahoma"/>
          <w:b/>
          <w:bCs/>
          <w:sz w:val="28"/>
          <w:szCs w:val="28"/>
        </w:rPr>
        <w:t xml:space="preserve"> </w:t>
      </w:r>
      <w:r w:rsidRPr="0007464B">
        <w:rPr>
          <w:rFonts w:ascii="Tahoma" w:hAnsi="Tahoma" w:cs="Tahoma"/>
          <w:b/>
          <w:bCs/>
          <w:sz w:val="28"/>
          <w:szCs w:val="28"/>
        </w:rPr>
        <w:t>barrierefrei</w:t>
      </w:r>
    </w:p>
    <w:p w14:paraId="121F2AF3" w14:textId="77777777" w:rsidR="00AD4CD9" w:rsidRDefault="026F055B" w:rsidP="026F055B">
      <w:pPr>
        <w:pStyle w:val="StandardWeb"/>
        <w:spacing w:before="0" w:beforeAutospacing="0" w:after="0" w:afterAutospacing="0" w:line="360" w:lineRule="auto"/>
        <w:rPr>
          <w:rFonts w:ascii="Tahoma" w:hAnsi="Tahoma" w:cs="Tahoma"/>
          <w:b/>
          <w:bCs/>
        </w:rPr>
      </w:pPr>
      <w:r w:rsidRPr="026F055B">
        <w:rPr>
          <w:rFonts w:ascii="Tahoma" w:hAnsi="Tahoma" w:cs="Tahoma"/>
        </w:rPr>
        <w:t xml:space="preserve">Erwachsenenbildung in allen Facetten liegt in der Kompetenz der </w:t>
      </w:r>
      <w:proofErr w:type="spellStart"/>
      <w:r w:rsidRPr="026F055B">
        <w:rPr>
          <w:rFonts w:ascii="Tahoma" w:hAnsi="Tahoma" w:cs="Tahoma"/>
        </w:rPr>
        <w:t>gemeinwesenorientierten</w:t>
      </w:r>
      <w:proofErr w:type="spellEnd"/>
      <w:r w:rsidRPr="026F055B">
        <w:rPr>
          <w:rFonts w:ascii="Tahoma" w:hAnsi="Tahoma" w:cs="Tahoma"/>
        </w:rPr>
        <w:t xml:space="preserve"> </w:t>
      </w:r>
      <w:proofErr w:type="spellStart"/>
      <w:r w:rsidRPr="026F055B">
        <w:rPr>
          <w:rFonts w:ascii="Tahoma" w:hAnsi="Tahoma" w:cs="Tahoma"/>
          <w:b/>
          <w:bCs/>
        </w:rPr>
        <w:t>BhW</w:t>
      </w:r>
      <w:proofErr w:type="spellEnd"/>
      <w:r w:rsidRPr="026F055B">
        <w:rPr>
          <w:rFonts w:ascii="Tahoma" w:hAnsi="Tahoma" w:cs="Tahoma"/>
          <w:b/>
          <w:bCs/>
        </w:rPr>
        <w:t xml:space="preserve"> Niederösterreich GmbH</w:t>
      </w:r>
      <w:r w:rsidRPr="026F055B">
        <w:rPr>
          <w:rFonts w:ascii="Tahoma" w:hAnsi="Tahoma" w:cs="Tahoma"/>
        </w:rPr>
        <w:t xml:space="preserve">. Sie ist eine Tochtergesellschaft der </w:t>
      </w:r>
      <w:proofErr w:type="spellStart"/>
      <w:proofErr w:type="gramStart"/>
      <w:r w:rsidRPr="026F055B">
        <w:rPr>
          <w:rFonts w:ascii="Tahoma" w:hAnsi="Tahoma" w:cs="Tahoma"/>
        </w:rPr>
        <w:t>Kultur.Region.Niederösterreich</w:t>
      </w:r>
      <w:proofErr w:type="spellEnd"/>
      <w:proofErr w:type="gramEnd"/>
      <w:r w:rsidRPr="026F055B">
        <w:rPr>
          <w:rFonts w:ascii="Tahoma" w:hAnsi="Tahoma" w:cs="Tahoma"/>
        </w:rPr>
        <w:t xml:space="preserve"> GmbH, zweiter Gesellschafter ist der Dachverband „Bildungs- und Heimatwerk Niederösterreich“ (BHW). Als eines der Projekte vom </w:t>
      </w:r>
      <w:proofErr w:type="spellStart"/>
      <w:r w:rsidRPr="026F055B">
        <w:rPr>
          <w:rFonts w:ascii="Tahoma" w:hAnsi="Tahoma" w:cs="Tahoma"/>
        </w:rPr>
        <w:t>BhW</w:t>
      </w:r>
      <w:proofErr w:type="spellEnd"/>
      <w:r w:rsidRPr="026F055B">
        <w:rPr>
          <w:rFonts w:ascii="Tahoma" w:hAnsi="Tahoma" w:cs="Tahoma"/>
        </w:rPr>
        <w:t xml:space="preserve"> Niederösterreich ist </w:t>
      </w:r>
      <w:proofErr w:type="spellStart"/>
      <w:r w:rsidRPr="026F055B">
        <w:rPr>
          <w:rFonts w:ascii="Tahoma" w:hAnsi="Tahoma" w:cs="Tahoma"/>
          <w:b/>
          <w:bCs/>
        </w:rPr>
        <w:t>BhW</w:t>
      </w:r>
      <w:proofErr w:type="spellEnd"/>
      <w:r w:rsidRPr="026F055B">
        <w:rPr>
          <w:rFonts w:ascii="Tahoma" w:hAnsi="Tahoma" w:cs="Tahoma"/>
          <w:b/>
          <w:bCs/>
        </w:rPr>
        <w:t xml:space="preserve"> barrierefrei</w:t>
      </w:r>
      <w:r w:rsidRPr="026F055B">
        <w:rPr>
          <w:rFonts w:ascii="Tahoma" w:hAnsi="Tahoma" w:cs="Tahoma"/>
        </w:rPr>
        <w:t xml:space="preserve"> die Kompetenzstelle für die Beratung von Gemeinden und öffentlichen Institutionen – und vermittelt Bewusstsein für die Wichtigkeit von barrierefreien Zugängen für alle Menschen. Schwerpunkte sind die bauliche, digitale sowie kommunikative Barrierefreiheit. Weitere Services sind die Betreuung individueller Anfragen und maßgeschneiderte Vorträge oder Workshops sowie Informationsbroschüren zu Themen wie barrierefreie Veranstaltungsorganisation, digitale Barrierefreiheit oder Einfache Sprache.</w:t>
      </w:r>
      <w:r w:rsidRPr="026F055B">
        <w:rPr>
          <w:rFonts w:ascii="Tahoma" w:hAnsi="Tahoma" w:cs="Tahoma"/>
          <w:b/>
          <w:bCs/>
        </w:rPr>
        <w:t xml:space="preserve"> </w:t>
      </w:r>
    </w:p>
    <w:p w14:paraId="5C0ADB47" w14:textId="77777777" w:rsidR="00AD4CD9" w:rsidRDefault="00AD4CD9" w:rsidP="026F055B">
      <w:pPr>
        <w:pStyle w:val="StandardWeb"/>
        <w:spacing w:before="0" w:beforeAutospacing="0" w:after="0" w:afterAutospacing="0" w:line="360" w:lineRule="auto"/>
        <w:rPr>
          <w:rFonts w:ascii="Tahoma" w:hAnsi="Tahoma" w:cs="Tahoma"/>
          <w:b/>
          <w:bCs/>
        </w:rPr>
      </w:pPr>
    </w:p>
    <w:p w14:paraId="313EE338" w14:textId="50BF757B" w:rsidR="0015335C" w:rsidRPr="007A5BA8" w:rsidRDefault="026F055B" w:rsidP="026F055B">
      <w:pPr>
        <w:pStyle w:val="StandardWeb"/>
        <w:spacing w:before="0" w:beforeAutospacing="0" w:after="0" w:afterAutospacing="0" w:line="360" w:lineRule="auto"/>
        <w:rPr>
          <w:rFonts w:ascii="Tahoma" w:hAnsi="Tahoma" w:cs="Tahoma"/>
          <w:b/>
          <w:bCs/>
        </w:rPr>
      </w:pPr>
      <w:r w:rsidRPr="026F055B">
        <w:rPr>
          <w:rFonts w:ascii="Tahoma" w:hAnsi="Tahoma" w:cs="Tahoma"/>
          <w:b/>
          <w:bCs/>
        </w:rPr>
        <w:t>Tipp: Die „Gemeindebegehung barrierefrei“ ist das Herzstück des Beratungsangebots für NÖ Gemeinden.</w:t>
      </w:r>
      <w:r w:rsidRPr="026F055B">
        <w:rPr>
          <w:rFonts w:ascii="Tahoma" w:hAnsi="Tahoma" w:cs="Tahoma"/>
        </w:rPr>
        <w:t xml:space="preserve"> Im Blickpunkt stehen dabei öffentliche Orte wie Gemeindeämter, Arztpraxen, Schulen, Banken, Geschäfte und die öffentlichen Wege.</w:t>
      </w:r>
    </w:p>
    <w:p w14:paraId="64DC53DB" w14:textId="6D4E2E57" w:rsidR="026F055B" w:rsidRDefault="026F055B" w:rsidP="026F055B">
      <w:pPr>
        <w:pStyle w:val="StandardWeb"/>
        <w:spacing w:before="0" w:beforeAutospacing="0" w:after="0" w:afterAutospacing="0" w:line="360" w:lineRule="auto"/>
        <w:rPr>
          <w:rFonts w:ascii="Tahoma" w:hAnsi="Tahoma" w:cs="Tahoma"/>
        </w:rPr>
      </w:pPr>
    </w:p>
    <w:p w14:paraId="09923EBA" w14:textId="77777777" w:rsidR="00B427D3" w:rsidRPr="00EF6FA7" w:rsidRDefault="00B427D3" w:rsidP="00B427D3">
      <w:pPr>
        <w:pStyle w:val="StandardWeb"/>
        <w:spacing w:before="0" w:beforeAutospacing="0" w:after="0" w:afterAutospacing="0" w:line="360" w:lineRule="auto"/>
        <w:rPr>
          <w:rFonts w:ascii="Tahoma" w:hAnsi="Tahoma" w:cs="Tahoma"/>
          <w:b/>
          <w:bCs/>
          <w:sz w:val="22"/>
          <w:szCs w:val="22"/>
        </w:rPr>
      </w:pPr>
      <w:r w:rsidRPr="009129AA">
        <w:rPr>
          <w:rFonts w:ascii="Tahoma" w:hAnsi="Tahoma" w:cs="Tahoma"/>
          <w:b/>
          <w:bCs/>
          <w:sz w:val="22"/>
          <w:szCs w:val="22"/>
        </w:rPr>
        <w:t>Rückfragen:</w:t>
      </w:r>
    </w:p>
    <w:p w14:paraId="28B633CF" w14:textId="5CC0BAE3" w:rsidR="00B427D3" w:rsidRDefault="00B427D3" w:rsidP="00B427D3">
      <w:pPr>
        <w:pStyle w:val="StandardWeb"/>
        <w:spacing w:before="0" w:beforeAutospacing="0" w:after="0" w:afterAutospacing="0" w:line="360" w:lineRule="auto"/>
        <w:rPr>
          <w:rStyle w:val="Hyperlink"/>
          <w:rFonts w:ascii="Tahoma" w:hAnsi="Tahoma" w:cs="Tahoma"/>
          <w:sz w:val="22"/>
          <w:szCs w:val="22"/>
        </w:rPr>
      </w:pPr>
      <w:r w:rsidRPr="00EF6FA7">
        <w:rPr>
          <w:rFonts w:ascii="Tahoma" w:hAnsi="Tahoma" w:cs="Tahoma"/>
          <w:sz w:val="22"/>
          <w:szCs w:val="22"/>
        </w:rPr>
        <w:t xml:space="preserve">Althea Müller | </w:t>
      </w:r>
      <w:proofErr w:type="spellStart"/>
      <w:r w:rsidRPr="00EF6FA7">
        <w:rPr>
          <w:rFonts w:ascii="Tahoma" w:hAnsi="Tahoma" w:cs="Tahoma"/>
          <w:sz w:val="22"/>
          <w:szCs w:val="22"/>
        </w:rPr>
        <w:t>BhW</w:t>
      </w:r>
      <w:proofErr w:type="spellEnd"/>
      <w:r w:rsidRPr="00EF6FA7">
        <w:rPr>
          <w:rFonts w:ascii="Tahoma" w:hAnsi="Tahoma" w:cs="Tahoma"/>
          <w:sz w:val="22"/>
          <w:szCs w:val="22"/>
        </w:rPr>
        <w:t xml:space="preserve"> Niederösterreich – Presse</w:t>
      </w:r>
      <w:r w:rsidR="00EF6FA7">
        <w:rPr>
          <w:rFonts w:ascii="Tahoma" w:hAnsi="Tahoma" w:cs="Tahoma"/>
          <w:sz w:val="22"/>
          <w:szCs w:val="22"/>
        </w:rPr>
        <w:t xml:space="preserve"> | </w:t>
      </w:r>
      <w:r w:rsidRPr="00EF6FA7">
        <w:rPr>
          <w:rFonts w:ascii="Tahoma" w:hAnsi="Tahoma" w:cs="Tahoma"/>
          <w:sz w:val="22"/>
          <w:szCs w:val="22"/>
        </w:rPr>
        <w:t>Tel. +43 (0) 676 9439296</w:t>
      </w:r>
      <w:r w:rsidR="00EF6FA7">
        <w:rPr>
          <w:rFonts w:ascii="Tahoma" w:hAnsi="Tahoma" w:cs="Tahoma"/>
          <w:sz w:val="22"/>
          <w:szCs w:val="22"/>
        </w:rPr>
        <w:t xml:space="preserve"> | </w:t>
      </w:r>
      <w:r w:rsidRPr="00EF6FA7">
        <w:rPr>
          <w:rFonts w:ascii="Tahoma" w:hAnsi="Tahoma" w:cs="Tahoma"/>
          <w:sz w:val="22"/>
          <w:szCs w:val="22"/>
        </w:rPr>
        <w:t xml:space="preserve">E-Mail: </w:t>
      </w:r>
      <w:hyperlink r:id="rId8" w:history="1">
        <w:r w:rsidRPr="00EF6FA7">
          <w:rPr>
            <w:rStyle w:val="Hyperlink"/>
            <w:rFonts w:ascii="Tahoma" w:hAnsi="Tahoma" w:cs="Tahoma"/>
            <w:sz w:val="22"/>
            <w:szCs w:val="22"/>
          </w:rPr>
          <w:t>presse@bhw-n.eu</w:t>
        </w:r>
      </w:hyperlink>
    </w:p>
    <w:p w14:paraId="79223D21" w14:textId="1D0F04E3" w:rsidR="0046686C" w:rsidRPr="007A5BA8" w:rsidRDefault="007A5BA8" w:rsidP="00B427D3">
      <w:pPr>
        <w:pStyle w:val="StandardWeb"/>
        <w:spacing w:before="0" w:beforeAutospacing="0" w:after="0" w:afterAutospacing="0" w:line="360" w:lineRule="auto"/>
        <w:rPr>
          <w:rFonts w:ascii="Tahoma" w:hAnsi="Tahoma" w:cs="Tahoma"/>
        </w:rPr>
      </w:pPr>
      <w:hyperlink r:id="rId9" w:history="1">
        <w:r w:rsidRPr="00771DFA">
          <w:rPr>
            <w:rFonts w:ascii="Tahoma" w:hAnsi="Tahoma" w:cs="Tahoma"/>
            <w:b/>
            <w:bCs/>
          </w:rPr>
          <w:t>www.bhw-n.eu/barrierefrei/vorbild-barrierefreiheit</w:t>
        </w:r>
      </w:hyperlink>
    </w:p>
    <w:sectPr w:rsidR="0046686C" w:rsidRPr="007A5BA8" w:rsidSect="001F2236">
      <w:headerReference w:type="default" r:id="rId10"/>
      <w:pgSz w:w="11906" w:h="16838"/>
      <w:pgMar w:top="2269" w:right="849" w:bottom="170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8F25F" w14:textId="77777777" w:rsidR="00A822EB" w:rsidRDefault="00A822EB" w:rsidP="00D140AA">
      <w:pPr>
        <w:spacing w:after="0" w:line="240" w:lineRule="auto"/>
      </w:pPr>
      <w:r>
        <w:separator/>
      </w:r>
    </w:p>
  </w:endnote>
  <w:endnote w:type="continuationSeparator" w:id="0">
    <w:p w14:paraId="47A145FA" w14:textId="77777777" w:rsidR="00A822EB" w:rsidRDefault="00A822EB" w:rsidP="00D14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427E9" w14:textId="77777777" w:rsidR="00A822EB" w:rsidRDefault="00A822EB" w:rsidP="00D140AA">
      <w:pPr>
        <w:spacing w:after="0" w:line="240" w:lineRule="auto"/>
      </w:pPr>
      <w:r>
        <w:separator/>
      </w:r>
    </w:p>
  </w:footnote>
  <w:footnote w:type="continuationSeparator" w:id="0">
    <w:p w14:paraId="5B76898D" w14:textId="77777777" w:rsidR="00A822EB" w:rsidRDefault="00A822EB" w:rsidP="00D14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CD025" w14:textId="26BD7509" w:rsidR="00D140AA" w:rsidRDefault="00652431">
    <w:pPr>
      <w:pStyle w:val="Kopfzeile"/>
    </w:pPr>
    <w:r>
      <w:rPr>
        <w:noProof/>
      </w:rPr>
      <w:drawing>
        <wp:anchor distT="0" distB="0" distL="114300" distR="114300" simplePos="0" relativeHeight="251657728" behindDoc="0" locked="0" layoutInCell="1" allowOverlap="1" wp14:anchorId="2E1A4BA7" wp14:editId="66780DFC">
          <wp:simplePos x="0" y="0"/>
          <wp:positionH relativeFrom="column">
            <wp:posOffset>-630555</wp:posOffset>
          </wp:positionH>
          <wp:positionV relativeFrom="paragraph">
            <wp:posOffset>-450215</wp:posOffset>
          </wp:positionV>
          <wp:extent cx="7550785" cy="1068387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068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CF4"/>
    <w:multiLevelType w:val="multilevel"/>
    <w:tmpl w:val="0A50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36757"/>
    <w:multiLevelType w:val="hybridMultilevel"/>
    <w:tmpl w:val="E2D2354E"/>
    <w:lvl w:ilvl="0" w:tplc="A8B21D56">
      <w:numFmt w:val="bullet"/>
      <w:lvlText w:val=""/>
      <w:lvlJc w:val="left"/>
      <w:pPr>
        <w:ind w:left="720" w:hanging="360"/>
      </w:pPr>
      <w:rPr>
        <w:rFonts w:ascii="Wingdings" w:eastAsia="Times New Roman" w:hAnsi="Wingdings"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EB22D76"/>
    <w:multiLevelType w:val="multilevel"/>
    <w:tmpl w:val="677C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344183">
    <w:abstractNumId w:val="2"/>
  </w:num>
  <w:num w:numId="2" w16cid:durableId="1843623185">
    <w:abstractNumId w:val="0"/>
  </w:num>
  <w:num w:numId="3" w16cid:durableId="982662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AA"/>
    <w:rsid w:val="000038E9"/>
    <w:rsid w:val="00014948"/>
    <w:rsid w:val="00026029"/>
    <w:rsid w:val="00053C0B"/>
    <w:rsid w:val="00055A15"/>
    <w:rsid w:val="00063121"/>
    <w:rsid w:val="00065F18"/>
    <w:rsid w:val="0007464B"/>
    <w:rsid w:val="000B5089"/>
    <w:rsid w:val="000D4524"/>
    <w:rsid w:val="00100C96"/>
    <w:rsid w:val="00102AB0"/>
    <w:rsid w:val="00122C4D"/>
    <w:rsid w:val="001266DA"/>
    <w:rsid w:val="00150141"/>
    <w:rsid w:val="00150830"/>
    <w:rsid w:val="0015335C"/>
    <w:rsid w:val="001652D6"/>
    <w:rsid w:val="00197D5A"/>
    <w:rsid w:val="001A12D0"/>
    <w:rsid w:val="001A2884"/>
    <w:rsid w:val="001D0628"/>
    <w:rsid w:val="001D0792"/>
    <w:rsid w:val="001F2236"/>
    <w:rsid w:val="002000FD"/>
    <w:rsid w:val="00214228"/>
    <w:rsid w:val="00245634"/>
    <w:rsid w:val="002666FC"/>
    <w:rsid w:val="00267DB0"/>
    <w:rsid w:val="0028154B"/>
    <w:rsid w:val="00295B90"/>
    <w:rsid w:val="002C1B89"/>
    <w:rsid w:val="002D4757"/>
    <w:rsid w:val="002E503C"/>
    <w:rsid w:val="0030323D"/>
    <w:rsid w:val="0031019C"/>
    <w:rsid w:val="00316B23"/>
    <w:rsid w:val="00320CB7"/>
    <w:rsid w:val="00355930"/>
    <w:rsid w:val="00381B6E"/>
    <w:rsid w:val="0039151A"/>
    <w:rsid w:val="003A1A58"/>
    <w:rsid w:val="00406237"/>
    <w:rsid w:val="00446C53"/>
    <w:rsid w:val="00464DA7"/>
    <w:rsid w:val="0046686C"/>
    <w:rsid w:val="004A6378"/>
    <w:rsid w:val="004A6543"/>
    <w:rsid w:val="004C216A"/>
    <w:rsid w:val="00507845"/>
    <w:rsid w:val="005247B4"/>
    <w:rsid w:val="00524D82"/>
    <w:rsid w:val="00531BC9"/>
    <w:rsid w:val="005447EE"/>
    <w:rsid w:val="005539A9"/>
    <w:rsid w:val="00556D8D"/>
    <w:rsid w:val="00557075"/>
    <w:rsid w:val="0057118F"/>
    <w:rsid w:val="005A1731"/>
    <w:rsid w:val="005B124F"/>
    <w:rsid w:val="005B6482"/>
    <w:rsid w:val="005B7A3A"/>
    <w:rsid w:val="005D5E53"/>
    <w:rsid w:val="005D6C7E"/>
    <w:rsid w:val="005F7686"/>
    <w:rsid w:val="00620289"/>
    <w:rsid w:val="0063419A"/>
    <w:rsid w:val="00644F9E"/>
    <w:rsid w:val="00646BAC"/>
    <w:rsid w:val="00652431"/>
    <w:rsid w:val="00652713"/>
    <w:rsid w:val="00655BC0"/>
    <w:rsid w:val="0067458A"/>
    <w:rsid w:val="006B51F9"/>
    <w:rsid w:val="006E7C86"/>
    <w:rsid w:val="0070714A"/>
    <w:rsid w:val="00716375"/>
    <w:rsid w:val="00723CF4"/>
    <w:rsid w:val="00741411"/>
    <w:rsid w:val="00756708"/>
    <w:rsid w:val="00763421"/>
    <w:rsid w:val="0076777C"/>
    <w:rsid w:val="00771DFA"/>
    <w:rsid w:val="00781900"/>
    <w:rsid w:val="007A5BA8"/>
    <w:rsid w:val="007C5099"/>
    <w:rsid w:val="007D4A07"/>
    <w:rsid w:val="007F702F"/>
    <w:rsid w:val="00816ADF"/>
    <w:rsid w:val="00817336"/>
    <w:rsid w:val="00896BC9"/>
    <w:rsid w:val="008B237C"/>
    <w:rsid w:val="008B7379"/>
    <w:rsid w:val="008D5227"/>
    <w:rsid w:val="00907973"/>
    <w:rsid w:val="00910E60"/>
    <w:rsid w:val="009129AA"/>
    <w:rsid w:val="009524E7"/>
    <w:rsid w:val="009608FB"/>
    <w:rsid w:val="00965548"/>
    <w:rsid w:val="00972A8F"/>
    <w:rsid w:val="009763A2"/>
    <w:rsid w:val="00996086"/>
    <w:rsid w:val="009B0221"/>
    <w:rsid w:val="009F6DDD"/>
    <w:rsid w:val="00A56578"/>
    <w:rsid w:val="00A822EB"/>
    <w:rsid w:val="00AA4840"/>
    <w:rsid w:val="00AD4CD9"/>
    <w:rsid w:val="00AF54E5"/>
    <w:rsid w:val="00AF6BC3"/>
    <w:rsid w:val="00AF7713"/>
    <w:rsid w:val="00B243AB"/>
    <w:rsid w:val="00B427D3"/>
    <w:rsid w:val="00B72190"/>
    <w:rsid w:val="00B76806"/>
    <w:rsid w:val="00B85CE0"/>
    <w:rsid w:val="00B919E4"/>
    <w:rsid w:val="00BA42D8"/>
    <w:rsid w:val="00C24B8C"/>
    <w:rsid w:val="00C25AFC"/>
    <w:rsid w:val="00C61562"/>
    <w:rsid w:val="00C8451C"/>
    <w:rsid w:val="00CE0701"/>
    <w:rsid w:val="00CF108F"/>
    <w:rsid w:val="00CF3E0E"/>
    <w:rsid w:val="00CF5194"/>
    <w:rsid w:val="00D140AA"/>
    <w:rsid w:val="00D41FBC"/>
    <w:rsid w:val="00D44E46"/>
    <w:rsid w:val="00D56842"/>
    <w:rsid w:val="00D62195"/>
    <w:rsid w:val="00DA2AE1"/>
    <w:rsid w:val="00E01D11"/>
    <w:rsid w:val="00E20183"/>
    <w:rsid w:val="00E546A0"/>
    <w:rsid w:val="00EB1301"/>
    <w:rsid w:val="00EB4F9B"/>
    <w:rsid w:val="00EF6017"/>
    <w:rsid w:val="00EF6FA7"/>
    <w:rsid w:val="00F14330"/>
    <w:rsid w:val="00F578A4"/>
    <w:rsid w:val="026F055B"/>
    <w:rsid w:val="03997777"/>
    <w:rsid w:val="18C3C679"/>
    <w:rsid w:val="5080BFC6"/>
    <w:rsid w:val="7473FDFB"/>
    <w:rsid w:val="7D75F33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38AAC"/>
  <w15:chartTrackingRefBased/>
  <w15:docId w15:val="{E025842B-BB65-4930-BE2A-060C45B5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val="de-AT" w:eastAsia="en-US"/>
    </w:rPr>
  </w:style>
  <w:style w:type="paragraph" w:styleId="berschrift2">
    <w:name w:val="heading 2"/>
    <w:basedOn w:val="Standard"/>
    <w:link w:val="berschrift2Zchn"/>
    <w:uiPriority w:val="9"/>
    <w:qFormat/>
    <w:rsid w:val="005B124F"/>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40AA"/>
    <w:pPr>
      <w:tabs>
        <w:tab w:val="center" w:pos="4536"/>
        <w:tab w:val="right" w:pos="9072"/>
      </w:tabs>
    </w:pPr>
  </w:style>
  <w:style w:type="character" w:customStyle="1" w:styleId="KopfzeileZchn">
    <w:name w:val="Kopfzeile Zchn"/>
    <w:link w:val="Kopfzeile"/>
    <w:uiPriority w:val="99"/>
    <w:rsid w:val="00D140AA"/>
    <w:rPr>
      <w:sz w:val="22"/>
      <w:szCs w:val="22"/>
      <w:lang w:eastAsia="en-US"/>
    </w:rPr>
  </w:style>
  <w:style w:type="paragraph" w:styleId="Fuzeile">
    <w:name w:val="footer"/>
    <w:basedOn w:val="Standard"/>
    <w:link w:val="FuzeileZchn"/>
    <w:uiPriority w:val="99"/>
    <w:unhideWhenUsed/>
    <w:rsid w:val="00D140AA"/>
    <w:pPr>
      <w:tabs>
        <w:tab w:val="center" w:pos="4536"/>
        <w:tab w:val="right" w:pos="9072"/>
      </w:tabs>
    </w:pPr>
  </w:style>
  <w:style w:type="character" w:customStyle="1" w:styleId="FuzeileZchn">
    <w:name w:val="Fußzeile Zchn"/>
    <w:link w:val="Fuzeile"/>
    <w:uiPriority w:val="99"/>
    <w:rsid w:val="00D140AA"/>
    <w:rPr>
      <w:sz w:val="22"/>
      <w:szCs w:val="22"/>
      <w:lang w:eastAsia="en-US"/>
    </w:rPr>
  </w:style>
  <w:style w:type="paragraph" w:styleId="StandardWeb">
    <w:name w:val="Normal (Web)"/>
    <w:basedOn w:val="Standard"/>
    <w:uiPriority w:val="99"/>
    <w:unhideWhenUsed/>
    <w:rsid w:val="008B7379"/>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8B7379"/>
    <w:rPr>
      <w:color w:val="0000FF"/>
      <w:u w:val="single"/>
    </w:rPr>
  </w:style>
  <w:style w:type="character" w:styleId="Kommentarzeichen">
    <w:name w:val="annotation reference"/>
    <w:uiPriority w:val="99"/>
    <w:semiHidden/>
    <w:unhideWhenUsed/>
    <w:rsid w:val="00267DB0"/>
    <w:rPr>
      <w:sz w:val="16"/>
      <w:szCs w:val="16"/>
    </w:rPr>
  </w:style>
  <w:style w:type="paragraph" w:styleId="Kommentartext">
    <w:name w:val="annotation text"/>
    <w:basedOn w:val="Standard"/>
    <w:link w:val="KommentartextZchn"/>
    <w:uiPriority w:val="99"/>
    <w:unhideWhenUsed/>
    <w:rsid w:val="00267DB0"/>
    <w:rPr>
      <w:sz w:val="20"/>
      <w:szCs w:val="20"/>
    </w:rPr>
  </w:style>
  <w:style w:type="character" w:customStyle="1" w:styleId="KommentartextZchn">
    <w:name w:val="Kommentartext Zchn"/>
    <w:link w:val="Kommentartext"/>
    <w:uiPriority w:val="99"/>
    <w:rsid w:val="00267DB0"/>
    <w:rPr>
      <w:lang w:eastAsia="en-US"/>
    </w:rPr>
  </w:style>
  <w:style w:type="paragraph" w:styleId="Kommentarthema">
    <w:name w:val="annotation subject"/>
    <w:basedOn w:val="Kommentartext"/>
    <w:next w:val="Kommentartext"/>
    <w:link w:val="KommentarthemaZchn"/>
    <w:uiPriority w:val="99"/>
    <w:semiHidden/>
    <w:unhideWhenUsed/>
    <w:rsid w:val="00267DB0"/>
    <w:rPr>
      <w:b/>
      <w:bCs/>
    </w:rPr>
  </w:style>
  <w:style w:type="character" w:customStyle="1" w:styleId="KommentarthemaZchn">
    <w:name w:val="Kommentarthema Zchn"/>
    <w:link w:val="Kommentarthema"/>
    <w:uiPriority w:val="99"/>
    <w:semiHidden/>
    <w:rsid w:val="00267DB0"/>
    <w:rPr>
      <w:b/>
      <w:bCs/>
      <w:lang w:eastAsia="en-US"/>
    </w:rPr>
  </w:style>
  <w:style w:type="character" w:styleId="NichtaufgelsteErwhnung">
    <w:name w:val="Unresolved Mention"/>
    <w:uiPriority w:val="99"/>
    <w:semiHidden/>
    <w:unhideWhenUsed/>
    <w:rsid w:val="0028154B"/>
    <w:rPr>
      <w:color w:val="605E5C"/>
      <w:shd w:val="clear" w:color="auto" w:fill="E1DFDD"/>
    </w:rPr>
  </w:style>
  <w:style w:type="paragraph" w:styleId="berarbeitung">
    <w:name w:val="Revision"/>
    <w:hidden/>
    <w:uiPriority w:val="99"/>
    <w:semiHidden/>
    <w:rsid w:val="00D41FBC"/>
    <w:rPr>
      <w:sz w:val="22"/>
      <w:szCs w:val="22"/>
      <w:lang w:val="de-AT" w:eastAsia="en-US"/>
    </w:rPr>
  </w:style>
  <w:style w:type="paragraph" w:customStyle="1" w:styleId="paragraph">
    <w:name w:val="paragraph"/>
    <w:basedOn w:val="Standard"/>
    <w:rsid w:val="00381B6E"/>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normaltextrun">
    <w:name w:val="normaltextrun"/>
    <w:basedOn w:val="Absatz-Standardschriftart"/>
    <w:rsid w:val="00381B6E"/>
  </w:style>
  <w:style w:type="character" w:customStyle="1" w:styleId="eop">
    <w:name w:val="eop"/>
    <w:basedOn w:val="Absatz-Standardschriftart"/>
    <w:rsid w:val="00381B6E"/>
  </w:style>
  <w:style w:type="character" w:styleId="BesuchterLink">
    <w:name w:val="FollowedHyperlink"/>
    <w:basedOn w:val="Absatz-Standardschriftart"/>
    <w:uiPriority w:val="99"/>
    <w:semiHidden/>
    <w:unhideWhenUsed/>
    <w:rsid w:val="002666FC"/>
    <w:rPr>
      <w:color w:val="954F72" w:themeColor="followedHyperlink"/>
      <w:u w:val="single"/>
    </w:rPr>
  </w:style>
  <w:style w:type="character" w:customStyle="1" w:styleId="berschrift2Zchn">
    <w:name w:val="Überschrift 2 Zchn"/>
    <w:basedOn w:val="Absatz-Standardschriftart"/>
    <w:link w:val="berschrift2"/>
    <w:uiPriority w:val="9"/>
    <w:rsid w:val="005B124F"/>
    <w:rPr>
      <w:rFonts w:ascii="Times New Roman" w:eastAsia="Times New Roman" w:hAnsi="Times New Roman"/>
      <w:b/>
      <w:bCs/>
      <w:sz w:val="36"/>
      <w:szCs w:val="36"/>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98290">
      <w:bodyDiv w:val="1"/>
      <w:marLeft w:val="0"/>
      <w:marRight w:val="0"/>
      <w:marTop w:val="0"/>
      <w:marBottom w:val="0"/>
      <w:divBdr>
        <w:top w:val="none" w:sz="0" w:space="0" w:color="auto"/>
        <w:left w:val="none" w:sz="0" w:space="0" w:color="auto"/>
        <w:bottom w:val="none" w:sz="0" w:space="0" w:color="auto"/>
        <w:right w:val="none" w:sz="0" w:space="0" w:color="auto"/>
      </w:divBdr>
    </w:div>
    <w:div w:id="320816474">
      <w:bodyDiv w:val="1"/>
      <w:marLeft w:val="0"/>
      <w:marRight w:val="0"/>
      <w:marTop w:val="0"/>
      <w:marBottom w:val="0"/>
      <w:divBdr>
        <w:top w:val="none" w:sz="0" w:space="0" w:color="auto"/>
        <w:left w:val="none" w:sz="0" w:space="0" w:color="auto"/>
        <w:bottom w:val="none" w:sz="0" w:space="0" w:color="auto"/>
        <w:right w:val="none" w:sz="0" w:space="0" w:color="auto"/>
      </w:divBdr>
    </w:div>
    <w:div w:id="882212089">
      <w:bodyDiv w:val="1"/>
      <w:marLeft w:val="0"/>
      <w:marRight w:val="0"/>
      <w:marTop w:val="0"/>
      <w:marBottom w:val="0"/>
      <w:divBdr>
        <w:top w:val="none" w:sz="0" w:space="0" w:color="auto"/>
        <w:left w:val="none" w:sz="0" w:space="0" w:color="auto"/>
        <w:bottom w:val="none" w:sz="0" w:space="0" w:color="auto"/>
        <w:right w:val="none" w:sz="0" w:space="0" w:color="auto"/>
      </w:divBdr>
      <w:divsChild>
        <w:div w:id="1799836429">
          <w:marLeft w:val="0"/>
          <w:marRight w:val="0"/>
          <w:marTop w:val="0"/>
          <w:marBottom w:val="0"/>
          <w:divBdr>
            <w:top w:val="none" w:sz="0" w:space="0" w:color="auto"/>
            <w:left w:val="none" w:sz="0" w:space="0" w:color="auto"/>
            <w:bottom w:val="none" w:sz="0" w:space="0" w:color="auto"/>
            <w:right w:val="none" w:sz="0" w:space="0" w:color="auto"/>
          </w:divBdr>
          <w:divsChild>
            <w:div w:id="809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6604">
      <w:bodyDiv w:val="1"/>
      <w:marLeft w:val="0"/>
      <w:marRight w:val="0"/>
      <w:marTop w:val="0"/>
      <w:marBottom w:val="0"/>
      <w:divBdr>
        <w:top w:val="none" w:sz="0" w:space="0" w:color="auto"/>
        <w:left w:val="none" w:sz="0" w:space="0" w:color="auto"/>
        <w:bottom w:val="none" w:sz="0" w:space="0" w:color="auto"/>
        <w:right w:val="none" w:sz="0" w:space="0" w:color="auto"/>
      </w:divBdr>
      <w:divsChild>
        <w:div w:id="75637433">
          <w:marLeft w:val="0"/>
          <w:marRight w:val="0"/>
          <w:marTop w:val="0"/>
          <w:marBottom w:val="0"/>
          <w:divBdr>
            <w:top w:val="none" w:sz="0" w:space="0" w:color="auto"/>
            <w:left w:val="none" w:sz="0" w:space="0" w:color="auto"/>
            <w:bottom w:val="none" w:sz="0" w:space="0" w:color="auto"/>
            <w:right w:val="none" w:sz="0" w:space="0" w:color="auto"/>
          </w:divBdr>
          <w:divsChild>
            <w:div w:id="22368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5110">
      <w:bodyDiv w:val="1"/>
      <w:marLeft w:val="0"/>
      <w:marRight w:val="0"/>
      <w:marTop w:val="0"/>
      <w:marBottom w:val="0"/>
      <w:divBdr>
        <w:top w:val="none" w:sz="0" w:space="0" w:color="auto"/>
        <w:left w:val="none" w:sz="0" w:space="0" w:color="auto"/>
        <w:bottom w:val="none" w:sz="0" w:space="0" w:color="auto"/>
        <w:right w:val="none" w:sz="0" w:space="0" w:color="auto"/>
      </w:divBdr>
      <w:divsChild>
        <w:div w:id="535430490">
          <w:marLeft w:val="0"/>
          <w:marRight w:val="0"/>
          <w:marTop w:val="0"/>
          <w:marBottom w:val="0"/>
          <w:divBdr>
            <w:top w:val="none" w:sz="0" w:space="0" w:color="auto"/>
            <w:left w:val="none" w:sz="0" w:space="0" w:color="auto"/>
            <w:bottom w:val="none" w:sz="0" w:space="0" w:color="auto"/>
            <w:right w:val="none" w:sz="0" w:space="0" w:color="auto"/>
          </w:divBdr>
          <w:divsChild>
            <w:div w:id="1592622713">
              <w:marLeft w:val="0"/>
              <w:marRight w:val="0"/>
              <w:marTop w:val="0"/>
              <w:marBottom w:val="0"/>
              <w:divBdr>
                <w:top w:val="none" w:sz="0" w:space="0" w:color="auto"/>
                <w:left w:val="none" w:sz="0" w:space="0" w:color="auto"/>
                <w:bottom w:val="none" w:sz="0" w:space="0" w:color="auto"/>
                <w:right w:val="none" w:sz="0" w:space="0" w:color="auto"/>
              </w:divBdr>
              <w:divsChild>
                <w:div w:id="13777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06037">
      <w:bodyDiv w:val="1"/>
      <w:marLeft w:val="0"/>
      <w:marRight w:val="0"/>
      <w:marTop w:val="0"/>
      <w:marBottom w:val="0"/>
      <w:divBdr>
        <w:top w:val="none" w:sz="0" w:space="0" w:color="auto"/>
        <w:left w:val="none" w:sz="0" w:space="0" w:color="auto"/>
        <w:bottom w:val="none" w:sz="0" w:space="0" w:color="auto"/>
        <w:right w:val="none" w:sz="0" w:space="0" w:color="auto"/>
      </w:divBdr>
    </w:div>
    <w:div w:id="1778525901">
      <w:bodyDiv w:val="1"/>
      <w:marLeft w:val="0"/>
      <w:marRight w:val="0"/>
      <w:marTop w:val="0"/>
      <w:marBottom w:val="0"/>
      <w:divBdr>
        <w:top w:val="none" w:sz="0" w:space="0" w:color="auto"/>
        <w:left w:val="none" w:sz="0" w:space="0" w:color="auto"/>
        <w:bottom w:val="none" w:sz="0" w:space="0" w:color="auto"/>
        <w:right w:val="none" w:sz="0" w:space="0" w:color="auto"/>
      </w:divBdr>
      <w:divsChild>
        <w:div w:id="263611832">
          <w:marLeft w:val="0"/>
          <w:marRight w:val="0"/>
          <w:marTop w:val="0"/>
          <w:marBottom w:val="0"/>
          <w:divBdr>
            <w:top w:val="none" w:sz="0" w:space="0" w:color="auto"/>
            <w:left w:val="none" w:sz="0" w:space="0" w:color="auto"/>
            <w:bottom w:val="none" w:sz="0" w:space="0" w:color="auto"/>
            <w:right w:val="none" w:sz="0" w:space="0" w:color="auto"/>
          </w:divBdr>
          <w:divsChild>
            <w:div w:id="70714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9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bhw-n.eu" TargetMode="External"/><Relationship Id="rId3" Type="http://schemas.openxmlformats.org/officeDocument/2006/relationships/settings" Target="settings.xml"/><Relationship Id="rId7" Type="http://schemas.openxmlformats.org/officeDocument/2006/relationships/hyperlink" Target="http://www.bhw-n.eu/barrierefrei/vorbild-barrierefreih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hw-n.eu/barrierefrei/vorbild-barrierefreih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2889</Characters>
  <Application>Microsoft Office Word</Application>
  <DocSecurity>0</DocSecurity>
  <Lines>24</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Gross [BHW]</dc:creator>
  <cp:keywords/>
  <cp:lastModifiedBy>Wolfgang Gramann, CMC</cp:lastModifiedBy>
  <cp:revision>4</cp:revision>
  <cp:lastPrinted>2019-07-04T16:54:00Z</cp:lastPrinted>
  <dcterms:created xsi:type="dcterms:W3CDTF">2025-05-06T16:30:00Z</dcterms:created>
  <dcterms:modified xsi:type="dcterms:W3CDTF">2025-05-06T16:32:00Z</dcterms:modified>
</cp:coreProperties>
</file>